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90EF" w14:textId="77777777" w:rsidR="00BC0B42" w:rsidRPr="00EE49C7" w:rsidRDefault="00DA55EC" w:rsidP="00D85E02">
      <w:pPr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>DELITOS CONTRA EL MEDIO AMBIENTE</w:t>
      </w:r>
    </w:p>
    <w:p w14:paraId="6AD50D9E" w14:textId="77777777" w:rsidR="00031160" w:rsidRPr="00EE49C7" w:rsidRDefault="00031160" w:rsidP="00D85E02">
      <w:pPr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>DELITOS RELATIVOS A LA PROTECCIÓN DE LA FLORA Y LA FAUNA</w:t>
      </w:r>
    </w:p>
    <w:p w14:paraId="7D59FED2" w14:textId="77777777" w:rsidR="0078712C" w:rsidRPr="00EE49C7" w:rsidRDefault="0078712C" w:rsidP="0078712C">
      <w:pPr>
        <w:spacing w:line="360" w:lineRule="auto"/>
        <w:jc w:val="center"/>
        <w:outlineLvl w:val="0"/>
        <w:rPr>
          <w:rFonts w:ascii="Times New Roman" w:hAnsi="Times New Roman"/>
          <w:b/>
          <w:i/>
          <w:iCs/>
          <w:szCs w:val="24"/>
        </w:rPr>
      </w:pPr>
      <w:r w:rsidRPr="00EE49C7">
        <w:rPr>
          <w:rFonts w:ascii="Times New Roman" w:hAnsi="Times New Roman"/>
          <w:b/>
          <w:i/>
          <w:iCs/>
          <w:szCs w:val="24"/>
        </w:rPr>
        <w:t xml:space="preserve">Mirentxu Corcoy </w:t>
      </w:r>
      <w:proofErr w:type="spellStart"/>
      <w:r w:rsidRPr="00EE49C7">
        <w:rPr>
          <w:rFonts w:ascii="Times New Roman" w:hAnsi="Times New Roman"/>
          <w:b/>
          <w:i/>
          <w:iCs/>
          <w:szCs w:val="24"/>
        </w:rPr>
        <w:t>Bidasolo</w:t>
      </w:r>
      <w:proofErr w:type="spellEnd"/>
    </w:p>
    <w:p w14:paraId="525D8BB3" w14:textId="77777777" w:rsidR="0078712C" w:rsidRDefault="0078712C" w:rsidP="00D85E02">
      <w:pPr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</w:p>
    <w:p w14:paraId="468984C3" w14:textId="741B3217" w:rsidR="00031160" w:rsidRPr="00EE49C7" w:rsidRDefault="00031160" w:rsidP="00D85E02">
      <w:pPr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>DELITOS URBANÍSTICOS</w:t>
      </w:r>
    </w:p>
    <w:p w14:paraId="0091CA2F" w14:textId="2B657FA8" w:rsidR="0078712C" w:rsidRPr="00EE49C7" w:rsidRDefault="0078712C" w:rsidP="0078712C">
      <w:pPr>
        <w:spacing w:line="360" w:lineRule="auto"/>
        <w:jc w:val="center"/>
        <w:outlineLvl w:val="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Víctor Gómez Martín</w:t>
      </w:r>
    </w:p>
    <w:p w14:paraId="3433B058" w14:textId="77777777" w:rsidR="00593BD0" w:rsidRPr="00EE49C7" w:rsidRDefault="00593BD0" w:rsidP="00D85E02">
      <w:pPr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</w:p>
    <w:p w14:paraId="1E8A9BBC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left="580" w:right="-240"/>
        <w:jc w:val="both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>SUMARIO</w:t>
      </w:r>
    </w:p>
    <w:p w14:paraId="46854BEB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left="580" w:right="-240"/>
        <w:jc w:val="both"/>
        <w:rPr>
          <w:rFonts w:ascii="Times New Roman" w:hAnsi="Times New Roman"/>
          <w:szCs w:val="24"/>
        </w:rPr>
      </w:pPr>
    </w:p>
    <w:p w14:paraId="02BE614C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left="580"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I. Consideraciones generales sobre los delitos contra el medio ambiente</w:t>
      </w:r>
    </w:p>
    <w:p w14:paraId="5CA75BCD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left="580"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 xml:space="preserve">II. Delito </w:t>
      </w:r>
      <w:r w:rsidR="00DA55EC" w:rsidRPr="00EE49C7">
        <w:rPr>
          <w:rFonts w:ascii="Times New Roman" w:hAnsi="Times New Roman"/>
          <w:szCs w:val="24"/>
        </w:rPr>
        <w:t>medioambiental</w:t>
      </w:r>
    </w:p>
    <w:p w14:paraId="1B79B459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I</w:t>
      </w:r>
      <w:r w:rsidR="00DA55EC" w:rsidRPr="00EE49C7">
        <w:rPr>
          <w:rFonts w:ascii="Times New Roman" w:hAnsi="Times New Roman"/>
          <w:szCs w:val="24"/>
        </w:rPr>
        <w:t>II</w:t>
      </w:r>
      <w:r w:rsidRPr="00EE49C7">
        <w:rPr>
          <w:rFonts w:ascii="Times New Roman" w:hAnsi="Times New Roman"/>
          <w:szCs w:val="24"/>
        </w:rPr>
        <w:t xml:space="preserve">. Tipos agravados. Prevaricación ambiental </w:t>
      </w:r>
    </w:p>
    <w:p w14:paraId="270881E4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V. Delitos relativos a la protección de la flora y la fauna</w:t>
      </w:r>
    </w:p>
    <w:p w14:paraId="0C6BCD37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VI. Delitos contra el patrimonio cultu</w:t>
      </w:r>
      <w:r w:rsidR="00DA55EC" w:rsidRPr="00EE49C7">
        <w:rPr>
          <w:rFonts w:ascii="Times New Roman" w:hAnsi="Times New Roman"/>
          <w:szCs w:val="24"/>
        </w:rPr>
        <w:t>r</w:t>
      </w:r>
      <w:r w:rsidRPr="00EE49C7">
        <w:rPr>
          <w:rFonts w:ascii="Times New Roman" w:hAnsi="Times New Roman"/>
          <w:szCs w:val="24"/>
        </w:rPr>
        <w:t>al</w:t>
      </w:r>
    </w:p>
    <w:p w14:paraId="1EAC721A" w14:textId="77777777" w:rsidR="00DA55EC" w:rsidRPr="00EE49C7" w:rsidRDefault="00DA55EC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VII. Delitos urbanísticos</w:t>
      </w:r>
    </w:p>
    <w:p w14:paraId="58A20EFC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</w:p>
    <w:p w14:paraId="5C25B495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b/>
          <w:szCs w:val="24"/>
        </w:rPr>
        <w:t>Cuestiones prácticas</w:t>
      </w:r>
    </w:p>
    <w:p w14:paraId="2D8DAC92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</w:p>
    <w:p w14:paraId="2F221ADB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En las sesiones, junto a la explicación de los diversos temas, se debatirá a partir de los materiales que se aportan y que deben ser trabajados previamente.</w:t>
      </w:r>
    </w:p>
    <w:p w14:paraId="4A6D17C7" w14:textId="77777777" w:rsidR="00031160" w:rsidRPr="00EE49C7" w:rsidRDefault="00031160" w:rsidP="00EE49C7">
      <w:pPr>
        <w:pStyle w:val="Textodebloque"/>
        <w:spacing w:line="360" w:lineRule="auto"/>
        <w:ind w:left="580" w:firstLine="0"/>
        <w:rPr>
          <w:rFonts w:ascii="Times New Roman" w:hAnsi="Times New Roman"/>
          <w:szCs w:val="24"/>
        </w:rPr>
      </w:pPr>
      <w:r w:rsidRPr="00234BEB">
        <w:rPr>
          <w:rFonts w:ascii="Times New Roman" w:hAnsi="Times New Roman"/>
          <w:szCs w:val="24"/>
        </w:rPr>
        <w:t xml:space="preserve">- La evaluación consistirá en </w:t>
      </w:r>
      <w:r w:rsidR="006C06A9" w:rsidRPr="00234BEB">
        <w:rPr>
          <w:rFonts w:ascii="Times New Roman" w:hAnsi="Times New Roman"/>
          <w:szCs w:val="24"/>
        </w:rPr>
        <w:t xml:space="preserve">la solución de </w:t>
      </w:r>
      <w:r w:rsidRPr="00234BEB">
        <w:rPr>
          <w:rFonts w:ascii="Times New Roman" w:hAnsi="Times New Roman"/>
          <w:szCs w:val="24"/>
        </w:rPr>
        <w:t>un caso práctico en el que se calificaran los hechos conforme a los respectivos escritos de acusación y defensa</w:t>
      </w:r>
      <w:r w:rsidR="006C06A9" w:rsidRPr="00234BEB">
        <w:rPr>
          <w:rFonts w:ascii="Times New Roman" w:hAnsi="Times New Roman"/>
          <w:szCs w:val="24"/>
        </w:rPr>
        <w:t>, con un máximo de tres páginas.</w:t>
      </w:r>
    </w:p>
    <w:p w14:paraId="2AE62974" w14:textId="77777777" w:rsidR="001F1AB3" w:rsidRDefault="001F1AB3" w:rsidP="001F1AB3">
      <w:pPr>
        <w:pStyle w:val="Textonotapie"/>
        <w:spacing w:before="160" w:line="360" w:lineRule="auto"/>
        <w:ind w:right="17"/>
        <w:jc w:val="both"/>
        <w:rPr>
          <w:rFonts w:ascii="Times New Roman" w:hAnsi="Times New Roman"/>
          <w:b/>
          <w:sz w:val="24"/>
          <w:szCs w:val="24"/>
        </w:rPr>
      </w:pPr>
    </w:p>
    <w:p w14:paraId="6E4F1D3B" w14:textId="74F660A2" w:rsidR="001F1AB3" w:rsidRPr="00EE49C7" w:rsidRDefault="001F1AB3" w:rsidP="001F1AB3">
      <w:pPr>
        <w:pStyle w:val="Textonotapie"/>
        <w:spacing w:before="160" w:line="360" w:lineRule="auto"/>
        <w:ind w:right="17"/>
        <w:jc w:val="both"/>
        <w:rPr>
          <w:rFonts w:ascii="Times New Roman" w:hAnsi="Times New Roman"/>
          <w:sz w:val="24"/>
          <w:szCs w:val="24"/>
          <w:u w:val="single"/>
        </w:rPr>
      </w:pPr>
      <w:r w:rsidRPr="00EE49C7">
        <w:rPr>
          <w:rFonts w:ascii="Times New Roman" w:hAnsi="Times New Roman"/>
          <w:b/>
          <w:sz w:val="24"/>
          <w:szCs w:val="24"/>
        </w:rPr>
        <w:t xml:space="preserve">Sesión </w:t>
      </w:r>
      <w:r>
        <w:rPr>
          <w:rFonts w:ascii="Times New Roman" w:hAnsi="Times New Roman"/>
          <w:b/>
          <w:sz w:val="24"/>
          <w:szCs w:val="24"/>
        </w:rPr>
        <w:t>1</w:t>
      </w:r>
      <w:r w:rsidRPr="00EE49C7">
        <w:rPr>
          <w:rFonts w:ascii="Times New Roman" w:hAnsi="Times New Roman"/>
          <w:b/>
          <w:sz w:val="24"/>
          <w:szCs w:val="24"/>
        </w:rPr>
        <w:t xml:space="preserve">ª </w:t>
      </w:r>
      <w:r>
        <w:rPr>
          <w:rFonts w:ascii="Times New Roman" w:hAnsi="Times New Roman"/>
          <w:b/>
          <w:sz w:val="24"/>
          <w:szCs w:val="24"/>
        </w:rPr>
        <w:t>17</w:t>
      </w:r>
      <w:r w:rsidRPr="00EE49C7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marzo</w:t>
      </w:r>
      <w:r w:rsidRPr="00EE49C7">
        <w:rPr>
          <w:rFonts w:ascii="Times New Roman" w:hAnsi="Times New Roman"/>
          <w:b/>
          <w:sz w:val="24"/>
          <w:szCs w:val="24"/>
        </w:rPr>
        <w:t xml:space="preserve"> de 202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400398">
        <w:rPr>
          <w:rFonts w:ascii="Times New Roman" w:hAnsi="Times New Roman"/>
          <w:b/>
          <w:sz w:val="24"/>
          <w:szCs w:val="24"/>
        </w:rPr>
        <w:t>(Dr. Víctor Gómez)</w:t>
      </w:r>
    </w:p>
    <w:p w14:paraId="6C2149B5" w14:textId="77777777" w:rsidR="001F1AB3" w:rsidRDefault="001F1AB3" w:rsidP="001F1AB3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>Delitos urbanísticos</w:t>
      </w:r>
      <w:r>
        <w:rPr>
          <w:rFonts w:ascii="Times New Roman" w:hAnsi="Times New Roman"/>
          <w:b/>
          <w:szCs w:val="24"/>
        </w:rPr>
        <w:t xml:space="preserve"> </w:t>
      </w:r>
    </w:p>
    <w:p w14:paraId="54158689" w14:textId="77777777" w:rsidR="001F1AB3" w:rsidRPr="00400398" w:rsidRDefault="001F1AB3" w:rsidP="001F1AB3">
      <w:pPr>
        <w:spacing w:line="360" w:lineRule="atLeast"/>
        <w:jc w:val="both"/>
        <w:rPr>
          <w:rFonts w:ascii="Times New Roman" w:hAnsi="Times New Roman"/>
          <w:szCs w:val="24"/>
        </w:rPr>
      </w:pPr>
      <w:r w:rsidRPr="00400398">
        <w:rPr>
          <w:rFonts w:ascii="Times New Roman" w:hAnsi="Times New Roman"/>
          <w:szCs w:val="24"/>
        </w:rPr>
        <w:t>1. Bien jurídico: 1.1. Ordenación del territorio, preservación de la utilización racional del suelo orientada a los intereses generales</w:t>
      </w:r>
      <w:r>
        <w:rPr>
          <w:rFonts w:ascii="Times New Roman" w:hAnsi="Times New Roman"/>
          <w:szCs w:val="24"/>
        </w:rPr>
        <w:t xml:space="preserve">. </w:t>
      </w:r>
      <w:r w:rsidRPr="00400398">
        <w:rPr>
          <w:rFonts w:ascii="Times New Roman" w:hAnsi="Times New Roman"/>
          <w:szCs w:val="24"/>
        </w:rPr>
        <w:t>1.2. Sistema administrativo de asignación de diversas finalidades al suelo</w:t>
      </w:r>
      <w:r>
        <w:rPr>
          <w:rFonts w:ascii="Times New Roman" w:hAnsi="Times New Roman"/>
          <w:szCs w:val="24"/>
        </w:rPr>
        <w:t xml:space="preserve">. </w:t>
      </w:r>
      <w:r w:rsidRPr="00400398">
        <w:rPr>
          <w:rFonts w:ascii="Times New Roman" w:hAnsi="Times New Roman"/>
          <w:szCs w:val="24"/>
        </w:rPr>
        <w:t>1.3. Propiedades del suelo como marco físico del hombre frente a agresiones urbanísticas: entorno urbanístico y paisajístico como aspecto del medio ambiente. Su configuración como un delito de acumulación (</w:t>
      </w:r>
      <w:proofErr w:type="spellStart"/>
      <w:r w:rsidRPr="00400398">
        <w:rPr>
          <w:rFonts w:ascii="Times New Roman" w:hAnsi="Times New Roman"/>
          <w:i/>
          <w:szCs w:val="24"/>
        </w:rPr>
        <w:t>Kumulationsdelikt</w:t>
      </w:r>
      <w:proofErr w:type="spellEnd"/>
      <w:r w:rsidRPr="00400398">
        <w:rPr>
          <w:rFonts w:ascii="Times New Roman" w:hAnsi="Times New Roman"/>
          <w:szCs w:val="24"/>
        </w:rPr>
        <w:t xml:space="preserve">) </w:t>
      </w:r>
    </w:p>
    <w:p w14:paraId="58D71141" w14:textId="77777777" w:rsidR="001F1AB3" w:rsidRDefault="001F1AB3" w:rsidP="001F1AB3">
      <w:pPr>
        <w:spacing w:line="360" w:lineRule="atLeast"/>
        <w:jc w:val="both"/>
        <w:rPr>
          <w:rFonts w:ascii="Times New Roman" w:hAnsi="Times New Roman"/>
          <w:szCs w:val="24"/>
        </w:rPr>
      </w:pPr>
      <w:r w:rsidRPr="00400398">
        <w:rPr>
          <w:rFonts w:ascii="Times New Roman" w:hAnsi="Times New Roman"/>
          <w:szCs w:val="24"/>
        </w:rPr>
        <w:t>2. Delimitación entre protección administrativa (LRSOU) y penal: ausencia de coordinación entre las mismas. 2.1. Las infracciones urbanísticas que no afectan a la ordenación racional del territorio de un modo relevante constituyen infracciones administrativas, las más graves infracciones penales</w:t>
      </w:r>
      <w:r>
        <w:rPr>
          <w:rFonts w:ascii="Times New Roman" w:hAnsi="Times New Roman"/>
          <w:szCs w:val="24"/>
        </w:rPr>
        <w:t xml:space="preserve">. </w:t>
      </w:r>
      <w:r w:rsidRPr="00400398">
        <w:rPr>
          <w:rFonts w:ascii="Times New Roman" w:hAnsi="Times New Roman"/>
          <w:szCs w:val="24"/>
        </w:rPr>
        <w:t>2.2. Problemática que suscita la cuestión prejudicial administrativa</w:t>
      </w:r>
      <w:r>
        <w:rPr>
          <w:rFonts w:ascii="Times New Roman" w:hAnsi="Times New Roman"/>
          <w:szCs w:val="24"/>
        </w:rPr>
        <w:t xml:space="preserve">. </w:t>
      </w:r>
    </w:p>
    <w:p w14:paraId="4DBDE27F" w14:textId="77777777" w:rsidR="001F1AB3" w:rsidRDefault="001F1AB3" w:rsidP="001F1AB3">
      <w:pPr>
        <w:spacing w:line="360" w:lineRule="atLeast"/>
        <w:jc w:val="both"/>
        <w:rPr>
          <w:rFonts w:ascii="Times New Roman" w:hAnsi="Times New Roman"/>
          <w:szCs w:val="24"/>
        </w:rPr>
      </w:pPr>
      <w:r w:rsidRPr="00400398">
        <w:rPr>
          <w:rFonts w:ascii="Times New Roman" w:hAnsi="Times New Roman"/>
          <w:szCs w:val="24"/>
        </w:rPr>
        <w:t>3. Sujeto activo: “Promotores, constructores o técnicos directores”, ¿deben ser profesionales de la construcción?: 3.1. Deben ser “profesionales de la construcción”</w:t>
      </w:r>
      <w:r>
        <w:rPr>
          <w:rFonts w:ascii="Times New Roman" w:hAnsi="Times New Roman"/>
          <w:szCs w:val="24"/>
        </w:rPr>
        <w:t xml:space="preserve">. </w:t>
      </w:r>
      <w:r w:rsidRPr="00400398">
        <w:rPr>
          <w:rFonts w:ascii="Times New Roman" w:hAnsi="Times New Roman"/>
          <w:szCs w:val="24"/>
        </w:rPr>
        <w:t xml:space="preserve">3.2. Cualquier persona que tenga los </w:t>
      </w:r>
      <w:r w:rsidRPr="00400398">
        <w:rPr>
          <w:rFonts w:ascii="Times New Roman" w:hAnsi="Times New Roman"/>
          <w:szCs w:val="24"/>
        </w:rPr>
        <w:lastRenderedPageBreak/>
        <w:t>recursos económicos y los conocimientos suficientes para la promoción, la construcción o la dirección técnica de una construcción, aunque no se dedique profesionalmente a ello ni ostente cualificación especial alguna, puede ser autor de un delito urbanístico</w:t>
      </w:r>
      <w:r>
        <w:rPr>
          <w:rFonts w:ascii="Times New Roman" w:hAnsi="Times New Roman"/>
          <w:szCs w:val="24"/>
        </w:rPr>
        <w:t xml:space="preserve">. </w:t>
      </w:r>
    </w:p>
    <w:p w14:paraId="08A713F5" w14:textId="77777777" w:rsidR="001F1AB3" w:rsidRPr="00400398" w:rsidRDefault="001F1AB3" w:rsidP="001F1AB3">
      <w:pPr>
        <w:spacing w:line="360" w:lineRule="atLeast"/>
        <w:jc w:val="both"/>
        <w:rPr>
          <w:rFonts w:ascii="Times New Roman" w:hAnsi="Times New Roman"/>
          <w:szCs w:val="24"/>
        </w:rPr>
      </w:pPr>
      <w:r w:rsidRPr="00400398">
        <w:rPr>
          <w:rFonts w:ascii="Times New Roman" w:hAnsi="Times New Roman"/>
          <w:szCs w:val="24"/>
        </w:rPr>
        <w:t>4. Conductas típicas (art. 319 CP):</w:t>
      </w:r>
      <w:r>
        <w:rPr>
          <w:rFonts w:ascii="Times New Roman" w:hAnsi="Times New Roman"/>
          <w:szCs w:val="24"/>
        </w:rPr>
        <w:t xml:space="preserve"> </w:t>
      </w:r>
      <w:r w:rsidRPr="00400398">
        <w:rPr>
          <w:rFonts w:ascii="Times New Roman" w:hAnsi="Times New Roman"/>
          <w:szCs w:val="24"/>
        </w:rPr>
        <w:t>4.1. Construcción no autorizada ejecutada en determinados suelos y lugares especialmente protegidos (art. 319</w:t>
      </w:r>
      <w:r>
        <w:rPr>
          <w:rFonts w:ascii="Times New Roman" w:hAnsi="Times New Roman"/>
          <w:szCs w:val="24"/>
        </w:rPr>
        <w:t xml:space="preserve">, </w:t>
      </w:r>
      <w:r w:rsidRPr="00400398">
        <w:rPr>
          <w:rFonts w:ascii="Times New Roman" w:hAnsi="Times New Roman"/>
          <w:szCs w:val="24"/>
        </w:rPr>
        <w:t>1 CP)</w:t>
      </w:r>
      <w:r>
        <w:rPr>
          <w:rFonts w:ascii="Times New Roman" w:hAnsi="Times New Roman"/>
          <w:szCs w:val="24"/>
        </w:rPr>
        <w:t xml:space="preserve">. </w:t>
      </w:r>
      <w:r w:rsidRPr="00400398">
        <w:rPr>
          <w:rFonts w:ascii="Times New Roman" w:hAnsi="Times New Roman"/>
          <w:szCs w:val="24"/>
        </w:rPr>
        <w:t>4.2. Edificaciones en suelo no urbanizable (art. 319</w:t>
      </w:r>
      <w:r>
        <w:rPr>
          <w:rFonts w:ascii="Times New Roman" w:hAnsi="Times New Roman"/>
          <w:szCs w:val="24"/>
        </w:rPr>
        <w:t xml:space="preserve">, </w:t>
      </w:r>
      <w:r w:rsidRPr="00400398">
        <w:rPr>
          <w:rFonts w:ascii="Times New Roman" w:hAnsi="Times New Roman"/>
          <w:szCs w:val="24"/>
        </w:rPr>
        <w:t>2 CP)</w:t>
      </w:r>
      <w:r>
        <w:rPr>
          <w:rFonts w:ascii="Times New Roman" w:hAnsi="Times New Roman"/>
          <w:szCs w:val="24"/>
        </w:rPr>
        <w:t xml:space="preserve">. </w:t>
      </w:r>
      <w:r w:rsidRPr="00400398">
        <w:rPr>
          <w:rFonts w:ascii="Times New Roman" w:hAnsi="Times New Roman"/>
          <w:szCs w:val="24"/>
        </w:rPr>
        <w:t>4.3. Tipo subjetivo: dolo. Atipicidad de las conductas imprudentes</w:t>
      </w:r>
      <w:r>
        <w:rPr>
          <w:rFonts w:ascii="Times New Roman" w:hAnsi="Times New Roman"/>
          <w:szCs w:val="24"/>
        </w:rPr>
        <w:t xml:space="preserve">. </w:t>
      </w:r>
      <w:r w:rsidRPr="00400398">
        <w:rPr>
          <w:rFonts w:ascii="Times New Roman" w:hAnsi="Times New Roman"/>
          <w:szCs w:val="24"/>
        </w:rPr>
        <w:t>Relevancia del error</w:t>
      </w:r>
      <w:r>
        <w:rPr>
          <w:rFonts w:ascii="Times New Roman" w:hAnsi="Times New Roman"/>
          <w:szCs w:val="24"/>
        </w:rPr>
        <w:t xml:space="preserve">. </w:t>
      </w:r>
    </w:p>
    <w:p w14:paraId="0CB54E1D" w14:textId="77777777" w:rsidR="001F1AB3" w:rsidRPr="00400398" w:rsidRDefault="001F1AB3" w:rsidP="001F1AB3">
      <w:pPr>
        <w:pStyle w:val="Sangradetextonormal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 P</w:t>
      </w:r>
      <w:r w:rsidRPr="00400398">
        <w:rPr>
          <w:rFonts w:ascii="Times New Roman" w:hAnsi="Times New Roman"/>
          <w:b w:val="0"/>
          <w:sz w:val="24"/>
          <w:szCs w:val="24"/>
        </w:rPr>
        <w:t xml:space="preserve">revaricación especial de autoridad o funcionario (art. 320 CP) </w:t>
      </w:r>
    </w:p>
    <w:p w14:paraId="2282532D" w14:textId="77777777" w:rsidR="001F1AB3" w:rsidRDefault="001F1AB3" w:rsidP="001F1AB3">
      <w:pPr>
        <w:pStyle w:val="Sangradetextonormal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 Relaciones </w:t>
      </w:r>
      <w:r w:rsidRPr="00400398">
        <w:rPr>
          <w:rFonts w:ascii="Times New Roman" w:hAnsi="Times New Roman"/>
          <w:b w:val="0"/>
          <w:sz w:val="24"/>
          <w:szCs w:val="24"/>
        </w:rPr>
        <w:t>concursales: delimitación respecto al delito ecológico y a los delitos relativos a la protección del patrimonio histórico</w:t>
      </w:r>
    </w:p>
    <w:p w14:paraId="56360D6D" w14:textId="77777777" w:rsidR="00031160" w:rsidRPr="00EE49C7" w:rsidRDefault="00031160" w:rsidP="00EE49C7">
      <w:pPr>
        <w:pStyle w:val="Textonotapie"/>
        <w:spacing w:before="160" w:line="360" w:lineRule="auto"/>
        <w:ind w:right="17"/>
        <w:jc w:val="both"/>
        <w:rPr>
          <w:rFonts w:ascii="Times New Roman" w:hAnsi="Times New Roman"/>
          <w:b/>
          <w:sz w:val="24"/>
          <w:szCs w:val="24"/>
        </w:rPr>
      </w:pPr>
    </w:p>
    <w:p w14:paraId="72ADEA28" w14:textId="21A0A93D" w:rsidR="00031160" w:rsidRPr="00EE49C7" w:rsidRDefault="00031160" w:rsidP="00EE49C7">
      <w:pPr>
        <w:pStyle w:val="Textonotapie"/>
        <w:spacing w:before="160" w:line="360" w:lineRule="auto"/>
        <w:ind w:left="851" w:right="17" w:hanging="851"/>
        <w:jc w:val="both"/>
        <w:rPr>
          <w:rFonts w:ascii="Times New Roman" w:hAnsi="Times New Roman"/>
          <w:b/>
          <w:sz w:val="24"/>
          <w:szCs w:val="24"/>
        </w:rPr>
      </w:pPr>
      <w:r w:rsidRPr="00EE49C7">
        <w:rPr>
          <w:rFonts w:ascii="Times New Roman" w:hAnsi="Times New Roman"/>
          <w:b/>
          <w:sz w:val="24"/>
          <w:szCs w:val="24"/>
        </w:rPr>
        <w:t xml:space="preserve">Sesión </w:t>
      </w:r>
      <w:r w:rsidR="001F1AB3">
        <w:rPr>
          <w:rFonts w:ascii="Times New Roman" w:hAnsi="Times New Roman"/>
          <w:b/>
          <w:sz w:val="24"/>
          <w:szCs w:val="24"/>
        </w:rPr>
        <w:t>2</w:t>
      </w:r>
      <w:r w:rsidRPr="00EE49C7">
        <w:rPr>
          <w:rFonts w:ascii="Times New Roman" w:hAnsi="Times New Roman"/>
          <w:b/>
          <w:sz w:val="24"/>
          <w:szCs w:val="24"/>
        </w:rPr>
        <w:t xml:space="preserve">ª </w:t>
      </w:r>
      <w:r w:rsidR="001A18A9">
        <w:rPr>
          <w:rFonts w:ascii="Times New Roman" w:hAnsi="Times New Roman"/>
          <w:b/>
          <w:sz w:val="24"/>
          <w:szCs w:val="24"/>
        </w:rPr>
        <w:t>2</w:t>
      </w:r>
      <w:r w:rsidR="001F1AB3">
        <w:rPr>
          <w:rFonts w:ascii="Times New Roman" w:hAnsi="Times New Roman"/>
          <w:b/>
          <w:sz w:val="24"/>
          <w:szCs w:val="24"/>
        </w:rPr>
        <w:t>9</w:t>
      </w:r>
      <w:r w:rsidRPr="00EE49C7">
        <w:rPr>
          <w:rFonts w:ascii="Times New Roman" w:hAnsi="Times New Roman"/>
          <w:b/>
          <w:sz w:val="24"/>
          <w:szCs w:val="24"/>
        </w:rPr>
        <w:t xml:space="preserve"> de </w:t>
      </w:r>
      <w:r w:rsidR="001F1AB3">
        <w:rPr>
          <w:rFonts w:ascii="Times New Roman" w:hAnsi="Times New Roman"/>
          <w:b/>
          <w:sz w:val="24"/>
          <w:szCs w:val="24"/>
        </w:rPr>
        <w:t>marzo</w:t>
      </w:r>
      <w:r w:rsidRPr="00EE49C7">
        <w:rPr>
          <w:rFonts w:ascii="Times New Roman" w:hAnsi="Times New Roman"/>
          <w:b/>
          <w:sz w:val="24"/>
          <w:szCs w:val="24"/>
        </w:rPr>
        <w:t xml:space="preserve"> de 20</w:t>
      </w:r>
      <w:r w:rsidR="00F24AEB" w:rsidRPr="00EE49C7">
        <w:rPr>
          <w:rFonts w:ascii="Times New Roman" w:hAnsi="Times New Roman"/>
          <w:b/>
          <w:sz w:val="24"/>
          <w:szCs w:val="24"/>
        </w:rPr>
        <w:t>2</w:t>
      </w:r>
      <w:r w:rsidR="001F1AB3">
        <w:rPr>
          <w:rFonts w:ascii="Times New Roman" w:hAnsi="Times New Roman"/>
          <w:b/>
          <w:sz w:val="24"/>
          <w:szCs w:val="24"/>
        </w:rPr>
        <w:t>3</w:t>
      </w:r>
    </w:p>
    <w:p w14:paraId="14FCFF63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48DE405F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b/>
          <w:szCs w:val="24"/>
        </w:rPr>
        <w:t xml:space="preserve">Delitos contra el medio ambiente y los recursos naturales. Eficacia y justificación de la protección penal del medio ambiente. Nuevas perspectivas en la protección jurídica del medio ambiente: el </w:t>
      </w:r>
      <w:r w:rsidRPr="00EE49C7">
        <w:rPr>
          <w:rFonts w:ascii="Times New Roman" w:hAnsi="Times New Roman"/>
          <w:b/>
          <w:i/>
          <w:szCs w:val="24"/>
        </w:rPr>
        <w:t>desarrollo sostenible</w:t>
      </w:r>
      <w:r w:rsidRPr="00EE49C7">
        <w:rPr>
          <w:rFonts w:ascii="Times New Roman" w:hAnsi="Times New Roman"/>
          <w:b/>
          <w:szCs w:val="24"/>
        </w:rPr>
        <w:t>.</w:t>
      </w:r>
    </w:p>
    <w:p w14:paraId="11585A53" w14:textId="77777777" w:rsidR="00031160" w:rsidRPr="00EE49C7" w:rsidRDefault="00031160" w:rsidP="00EE49C7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058DE584" w14:textId="2945EE07" w:rsidR="00031160" w:rsidRPr="00EE49C7" w:rsidRDefault="00031160" w:rsidP="00EE49C7">
      <w:pPr>
        <w:spacing w:line="360" w:lineRule="auto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Bien jurídico protegido: legitimidad de la intervención penal. Derecho administrativo medi</w:t>
      </w:r>
      <w:r w:rsidR="001A18A9">
        <w:rPr>
          <w:rFonts w:ascii="Times New Roman" w:hAnsi="Times New Roman"/>
          <w:szCs w:val="24"/>
        </w:rPr>
        <w:t xml:space="preserve">o </w:t>
      </w:r>
      <w:r w:rsidRPr="00EE49C7">
        <w:rPr>
          <w:rFonts w:ascii="Times New Roman" w:hAnsi="Times New Roman"/>
          <w:szCs w:val="24"/>
        </w:rPr>
        <w:t xml:space="preserve">ambiental sancionador y accesoriedad. Problemática del </w:t>
      </w:r>
      <w:r w:rsidRPr="00EE49C7">
        <w:rPr>
          <w:rFonts w:ascii="Times New Roman" w:hAnsi="Times New Roman"/>
          <w:i/>
          <w:szCs w:val="24"/>
        </w:rPr>
        <w:t xml:space="preserve">non bis in </w:t>
      </w:r>
      <w:proofErr w:type="spellStart"/>
      <w:r w:rsidRPr="00EE49C7">
        <w:rPr>
          <w:rFonts w:ascii="Times New Roman" w:hAnsi="Times New Roman"/>
          <w:i/>
          <w:szCs w:val="24"/>
        </w:rPr>
        <w:t>idem</w:t>
      </w:r>
      <w:proofErr w:type="spellEnd"/>
      <w:r w:rsidRPr="00EE49C7">
        <w:rPr>
          <w:rFonts w:ascii="Times New Roman" w:hAnsi="Times New Roman"/>
          <w:szCs w:val="24"/>
        </w:rPr>
        <w:t>.</w:t>
      </w:r>
    </w:p>
    <w:p w14:paraId="2FAAB7BF" w14:textId="77777777" w:rsidR="00031160" w:rsidRPr="00EE49C7" w:rsidRDefault="00031160" w:rsidP="00EE49C7">
      <w:pPr>
        <w:spacing w:line="360" w:lineRule="auto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Directivas internacionales en la protección del medio ambiente.</w:t>
      </w:r>
      <w:r w:rsidR="00BC0B42" w:rsidRPr="00EE49C7">
        <w:rPr>
          <w:rFonts w:ascii="Times New Roman" w:hAnsi="Times New Roman"/>
          <w:szCs w:val="24"/>
        </w:rPr>
        <w:t xml:space="preserve"> Principio de precaución (art. 174.2 Tratado UE, “principios de cautela y de acción preventiva”)</w:t>
      </w:r>
    </w:p>
    <w:p w14:paraId="4357D61B" w14:textId="77777777" w:rsidR="00031160" w:rsidRPr="00EE49C7" w:rsidRDefault="00031160" w:rsidP="00EE49C7">
      <w:pPr>
        <w:spacing w:line="360" w:lineRule="auto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El concepto de desarrollo sostenible</w:t>
      </w:r>
      <w:r w:rsidR="00311DFB" w:rsidRPr="00EE49C7">
        <w:rPr>
          <w:rFonts w:ascii="Times New Roman" w:hAnsi="Times New Roman"/>
          <w:szCs w:val="24"/>
        </w:rPr>
        <w:t>: riesgo permitido</w:t>
      </w:r>
      <w:r w:rsidRPr="00EE49C7">
        <w:rPr>
          <w:rFonts w:ascii="Times New Roman" w:hAnsi="Times New Roman"/>
          <w:szCs w:val="24"/>
        </w:rPr>
        <w:t xml:space="preserve">. </w:t>
      </w:r>
    </w:p>
    <w:p w14:paraId="1BBD9ABC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53E5D85E" w14:textId="7C1FC18C" w:rsidR="00031160" w:rsidRPr="00EE49C7" w:rsidRDefault="00C032E9" w:rsidP="00EE49C7">
      <w:pPr>
        <w:spacing w:line="360" w:lineRule="auto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b/>
          <w:smallCaps/>
          <w:szCs w:val="24"/>
        </w:rPr>
        <w:t>Bibliografía</w:t>
      </w:r>
      <w:r w:rsidR="00031160" w:rsidRPr="00EE49C7">
        <w:rPr>
          <w:rFonts w:ascii="Times New Roman" w:hAnsi="Times New Roman"/>
          <w:b/>
          <w:szCs w:val="24"/>
        </w:rPr>
        <w:t xml:space="preserve">: </w:t>
      </w:r>
      <w:r w:rsidR="00031160" w:rsidRPr="00EE49C7">
        <w:rPr>
          <w:rFonts w:ascii="Times New Roman" w:hAnsi="Times New Roman"/>
          <w:szCs w:val="24"/>
        </w:rPr>
        <w:t>AAVV</w:t>
      </w:r>
      <w:r w:rsidR="00031160" w:rsidRPr="00EE49C7">
        <w:rPr>
          <w:rFonts w:ascii="Times New Roman" w:hAnsi="Times New Roman"/>
          <w:szCs w:val="24"/>
          <w:lang w:val="es-ES_tradnl"/>
        </w:rPr>
        <w:t xml:space="preserve">, </w:t>
      </w:r>
      <w:r w:rsidR="00031160" w:rsidRPr="00EE49C7">
        <w:rPr>
          <w:rFonts w:ascii="Times New Roman" w:hAnsi="Times New Roman"/>
          <w:i/>
          <w:szCs w:val="24"/>
          <w:lang w:val="es-ES_tradnl"/>
        </w:rPr>
        <w:t>El delito de contaminación ambiental (art. 325.1 del Código penal)</w:t>
      </w:r>
      <w:r w:rsidR="00031160" w:rsidRPr="00EE49C7">
        <w:rPr>
          <w:rFonts w:ascii="Times New Roman" w:hAnsi="Times New Roman"/>
          <w:szCs w:val="24"/>
          <w:lang w:val="es-ES_tradnl"/>
        </w:rPr>
        <w:t xml:space="preserve"> (</w:t>
      </w:r>
      <w:proofErr w:type="spellStart"/>
      <w:r w:rsidR="00031160" w:rsidRPr="00EE49C7">
        <w:rPr>
          <w:rFonts w:ascii="Times New Roman" w:hAnsi="Times New Roman"/>
          <w:smallCaps/>
          <w:szCs w:val="24"/>
          <w:lang w:val="es-ES_tradnl"/>
        </w:rPr>
        <w:t>Alastuey</w:t>
      </w:r>
      <w:proofErr w:type="spellEnd"/>
      <w:r w:rsidR="00031160" w:rsidRPr="00EE49C7">
        <w:rPr>
          <w:rFonts w:ascii="Times New Roman" w:hAnsi="Times New Roman"/>
          <w:smallCaps/>
          <w:szCs w:val="24"/>
          <w:lang w:val="es-ES_tradnl"/>
        </w:rPr>
        <w:t xml:space="preserve"> </w:t>
      </w:r>
      <w:proofErr w:type="spellStart"/>
      <w:r w:rsidR="00031160" w:rsidRPr="00EE49C7">
        <w:rPr>
          <w:rFonts w:ascii="Times New Roman" w:hAnsi="Times New Roman"/>
          <w:smallCaps/>
          <w:szCs w:val="24"/>
          <w:lang w:val="es-ES_tradnl"/>
        </w:rPr>
        <w:t>Dobón</w:t>
      </w:r>
      <w:proofErr w:type="spellEnd"/>
      <w:r w:rsidR="00031160" w:rsidRPr="00EE49C7">
        <w:rPr>
          <w:rFonts w:ascii="Times New Roman" w:hAnsi="Times New Roman"/>
          <w:smallCaps/>
          <w:szCs w:val="24"/>
          <w:lang w:val="es-ES_tradnl"/>
        </w:rPr>
        <w:t xml:space="preserve">/Romeo </w:t>
      </w:r>
      <w:proofErr w:type="spellStart"/>
      <w:r w:rsidR="00031160" w:rsidRPr="00EE49C7">
        <w:rPr>
          <w:rFonts w:ascii="Times New Roman" w:hAnsi="Times New Roman"/>
          <w:smallCaps/>
          <w:szCs w:val="24"/>
          <w:lang w:val="es-ES_tradnl"/>
        </w:rPr>
        <w:t>Casabona</w:t>
      </w:r>
      <w:proofErr w:type="spellEnd"/>
      <w:r>
        <w:rPr>
          <w:rFonts w:ascii="Times New Roman" w:hAnsi="Times New Roman"/>
          <w:smallCaps/>
          <w:szCs w:val="24"/>
          <w:lang w:val="es-ES_tradnl"/>
        </w:rPr>
        <w:t xml:space="preserve">, </w:t>
      </w:r>
      <w:proofErr w:type="spellStart"/>
      <w:r>
        <w:rPr>
          <w:rFonts w:ascii="Times New Roman" w:hAnsi="Times New Roman"/>
          <w:smallCaps/>
          <w:szCs w:val="24"/>
          <w:lang w:val="es-ES_tradnl"/>
        </w:rPr>
        <w:t>Dirs</w:t>
      </w:r>
      <w:proofErr w:type="spellEnd"/>
      <w:r>
        <w:rPr>
          <w:rFonts w:ascii="Times New Roman" w:hAnsi="Times New Roman"/>
          <w:smallCaps/>
          <w:szCs w:val="24"/>
          <w:lang w:val="es-ES_tradnl"/>
        </w:rPr>
        <w:t>.</w:t>
      </w:r>
      <w:r w:rsidR="00031160" w:rsidRPr="00EE49C7">
        <w:rPr>
          <w:rFonts w:ascii="Times New Roman" w:hAnsi="Times New Roman"/>
          <w:szCs w:val="24"/>
          <w:lang w:val="es-ES_tradnl"/>
        </w:rPr>
        <w:t xml:space="preserve">), Ed. Comares 2004; </w:t>
      </w:r>
      <w:r w:rsidR="00031160" w:rsidRPr="00EE49C7">
        <w:rPr>
          <w:rFonts w:ascii="Times New Roman" w:hAnsi="Times New Roman"/>
          <w:smallCaps/>
          <w:szCs w:val="24"/>
        </w:rPr>
        <w:t>AAVV,</w:t>
      </w:r>
      <w:r w:rsidR="00031160" w:rsidRPr="00EE49C7">
        <w:rPr>
          <w:rFonts w:ascii="Times New Roman" w:hAnsi="Times New Roman"/>
          <w:i/>
          <w:szCs w:val="24"/>
        </w:rPr>
        <w:t xml:space="preserve"> Estudios sobre la protección penal del medio ambiente en el ordenamiento jurídico español</w:t>
      </w:r>
      <w:r w:rsidR="00031160" w:rsidRPr="00EE49C7">
        <w:rPr>
          <w:rFonts w:ascii="Times New Roman" w:hAnsi="Times New Roman"/>
          <w:szCs w:val="24"/>
        </w:rPr>
        <w:t xml:space="preserve"> (Jorge Barreiro, A. </w:t>
      </w:r>
      <w:r w:rsidR="00BC0B42" w:rsidRPr="00EE49C7">
        <w:rPr>
          <w:rFonts w:ascii="Times New Roman" w:hAnsi="Times New Roman"/>
          <w:szCs w:val="24"/>
        </w:rPr>
        <w:t>D</w:t>
      </w:r>
      <w:r w:rsidR="00031160" w:rsidRPr="00EE49C7">
        <w:rPr>
          <w:rFonts w:ascii="Times New Roman" w:hAnsi="Times New Roman"/>
          <w:szCs w:val="24"/>
        </w:rPr>
        <w:t>ir.</w:t>
      </w:r>
      <w:r w:rsidR="006A0749" w:rsidRPr="00EE49C7">
        <w:rPr>
          <w:rFonts w:ascii="Times New Roman" w:hAnsi="Times New Roman"/>
          <w:szCs w:val="24"/>
        </w:rPr>
        <w:t>/</w:t>
      </w:r>
      <w:proofErr w:type="spellStart"/>
      <w:r w:rsidR="00031160" w:rsidRPr="00EE49C7">
        <w:rPr>
          <w:rFonts w:ascii="Times New Roman" w:hAnsi="Times New Roman"/>
          <w:szCs w:val="24"/>
        </w:rPr>
        <w:t>Cancio</w:t>
      </w:r>
      <w:proofErr w:type="spellEnd"/>
      <w:r w:rsidR="00031160" w:rsidRPr="00EE49C7">
        <w:rPr>
          <w:rFonts w:ascii="Times New Roman" w:hAnsi="Times New Roman"/>
          <w:szCs w:val="24"/>
        </w:rPr>
        <w:t xml:space="preserve"> Meliá, </w:t>
      </w:r>
      <w:r w:rsidR="00BC0B42" w:rsidRPr="00EE49C7">
        <w:rPr>
          <w:rFonts w:ascii="Times New Roman" w:hAnsi="Times New Roman"/>
          <w:szCs w:val="24"/>
        </w:rPr>
        <w:t>C</w:t>
      </w:r>
      <w:r w:rsidR="00031160" w:rsidRPr="00EE49C7">
        <w:rPr>
          <w:rFonts w:ascii="Times New Roman" w:hAnsi="Times New Roman"/>
          <w:szCs w:val="24"/>
        </w:rPr>
        <w:t xml:space="preserve">oord.), Ed. Comares, 2005; </w:t>
      </w:r>
      <w:r w:rsidR="00031160" w:rsidRPr="00EE49C7">
        <w:rPr>
          <w:rFonts w:ascii="Times New Roman" w:hAnsi="Times New Roman"/>
          <w:smallCaps/>
          <w:szCs w:val="24"/>
        </w:rPr>
        <w:t xml:space="preserve">AAVV, </w:t>
      </w:r>
      <w:r w:rsidR="00031160" w:rsidRPr="00EE49C7">
        <w:rPr>
          <w:rFonts w:ascii="Times New Roman" w:hAnsi="Times New Roman"/>
          <w:i/>
          <w:szCs w:val="24"/>
        </w:rPr>
        <w:t>Derecho penal del medio ambiente</w:t>
      </w:r>
      <w:r w:rsidR="00031160" w:rsidRPr="00EE49C7">
        <w:rPr>
          <w:rFonts w:ascii="Times New Roman" w:hAnsi="Times New Roman"/>
          <w:szCs w:val="24"/>
        </w:rPr>
        <w:t xml:space="preserve"> (</w:t>
      </w:r>
      <w:proofErr w:type="spellStart"/>
      <w:r w:rsidR="00031160" w:rsidRPr="00EE49C7">
        <w:rPr>
          <w:rFonts w:ascii="Times New Roman" w:hAnsi="Times New Roman"/>
          <w:szCs w:val="24"/>
        </w:rPr>
        <w:t>Terradillos</w:t>
      </w:r>
      <w:proofErr w:type="spellEnd"/>
      <w:r w:rsidR="00031160" w:rsidRPr="00EE49C7">
        <w:rPr>
          <w:rFonts w:ascii="Times New Roman" w:hAnsi="Times New Roman"/>
          <w:szCs w:val="24"/>
        </w:rPr>
        <w:t xml:space="preserve"> </w:t>
      </w:r>
      <w:proofErr w:type="spellStart"/>
      <w:r w:rsidR="00031160" w:rsidRPr="00EE49C7">
        <w:rPr>
          <w:rFonts w:ascii="Times New Roman" w:hAnsi="Times New Roman"/>
          <w:szCs w:val="24"/>
        </w:rPr>
        <w:t>Basoco</w:t>
      </w:r>
      <w:proofErr w:type="spellEnd"/>
      <w:r w:rsidR="00031160" w:rsidRPr="00EE49C7">
        <w:rPr>
          <w:rFonts w:ascii="Times New Roman" w:hAnsi="Times New Roman"/>
          <w:szCs w:val="24"/>
        </w:rPr>
        <w:t xml:space="preserve"> ed.), Madrid 1997; </w:t>
      </w:r>
      <w:r w:rsidR="00031160" w:rsidRPr="00EE49C7">
        <w:rPr>
          <w:rFonts w:ascii="Times New Roman" w:hAnsi="Times New Roman"/>
          <w:smallCaps/>
          <w:szCs w:val="24"/>
        </w:rPr>
        <w:t xml:space="preserve">Corcoy </w:t>
      </w:r>
      <w:proofErr w:type="spellStart"/>
      <w:r w:rsidR="00031160" w:rsidRPr="00EE49C7">
        <w:rPr>
          <w:rFonts w:ascii="Times New Roman" w:hAnsi="Times New Roman"/>
          <w:smallCaps/>
          <w:szCs w:val="24"/>
        </w:rPr>
        <w:t>Bidasolo</w:t>
      </w:r>
      <w:proofErr w:type="spellEnd"/>
      <w:r w:rsidR="00031160" w:rsidRPr="00EE49C7">
        <w:rPr>
          <w:rFonts w:ascii="Times New Roman" w:hAnsi="Times New Roman"/>
          <w:smallCaps/>
          <w:szCs w:val="24"/>
        </w:rPr>
        <w:t xml:space="preserve">/Nieva </w:t>
      </w:r>
      <w:proofErr w:type="spellStart"/>
      <w:r w:rsidR="00031160" w:rsidRPr="00EE49C7">
        <w:rPr>
          <w:rFonts w:ascii="Times New Roman" w:hAnsi="Times New Roman"/>
          <w:smallCaps/>
          <w:szCs w:val="24"/>
        </w:rPr>
        <w:t>Fenoll</w:t>
      </w:r>
      <w:proofErr w:type="spellEnd"/>
      <w:r w:rsidR="00031160" w:rsidRPr="00EE49C7">
        <w:rPr>
          <w:rFonts w:ascii="Times New Roman" w:hAnsi="Times New Roman"/>
          <w:smallCaps/>
          <w:szCs w:val="24"/>
        </w:rPr>
        <w:t>/Vives Rego,</w:t>
      </w:r>
      <w:r w:rsidR="00031160" w:rsidRPr="00EE49C7">
        <w:rPr>
          <w:rFonts w:ascii="Times New Roman" w:hAnsi="Times New Roman"/>
          <w:szCs w:val="24"/>
        </w:rPr>
        <w:t xml:space="preserve"> "La evaluación del riesgo y del impacto (o daño) en el delito ecológico: aspectos jurídicos y forenses", PJ nº 83 2006; </w:t>
      </w:r>
      <w:r w:rsidR="00031160" w:rsidRPr="00EE49C7">
        <w:rPr>
          <w:rFonts w:ascii="Times New Roman" w:hAnsi="Times New Roman"/>
          <w:smallCaps/>
          <w:szCs w:val="24"/>
        </w:rPr>
        <w:t>Corcoy Bidasolo/Gallego Soler</w:t>
      </w:r>
      <w:r w:rsidR="00031160" w:rsidRPr="00EE49C7">
        <w:rPr>
          <w:rFonts w:ascii="Times New Roman" w:hAnsi="Times New Roman"/>
          <w:szCs w:val="24"/>
        </w:rPr>
        <w:t xml:space="preserve">, “Infracción administrativa e infracción penal en el ámbito del delito medioambiental: </w:t>
      </w:r>
      <w:proofErr w:type="spellStart"/>
      <w:r w:rsidR="00031160" w:rsidRPr="00EE49C7">
        <w:rPr>
          <w:rFonts w:ascii="Times New Roman" w:hAnsi="Times New Roman"/>
          <w:i/>
          <w:szCs w:val="24"/>
        </w:rPr>
        <w:t>ne</w:t>
      </w:r>
      <w:proofErr w:type="spellEnd"/>
      <w:r w:rsidR="00031160" w:rsidRPr="00EE49C7">
        <w:rPr>
          <w:rFonts w:ascii="Times New Roman" w:hAnsi="Times New Roman"/>
          <w:i/>
          <w:szCs w:val="24"/>
        </w:rPr>
        <w:t xml:space="preserve"> bis in </w:t>
      </w:r>
      <w:proofErr w:type="spellStart"/>
      <w:r w:rsidR="00031160" w:rsidRPr="00EE49C7">
        <w:rPr>
          <w:rFonts w:ascii="Times New Roman" w:hAnsi="Times New Roman"/>
          <w:i/>
          <w:szCs w:val="24"/>
        </w:rPr>
        <w:t>idem</w:t>
      </w:r>
      <w:proofErr w:type="spellEnd"/>
      <w:r w:rsidR="00031160" w:rsidRPr="00EE49C7">
        <w:rPr>
          <w:rFonts w:ascii="Times New Roman" w:hAnsi="Times New Roman"/>
          <w:szCs w:val="24"/>
        </w:rPr>
        <w:t xml:space="preserve"> material y procesal”, AP nº 8, 2000; </w:t>
      </w:r>
      <w:r w:rsidR="00031160" w:rsidRPr="00EE49C7">
        <w:rPr>
          <w:rFonts w:ascii="Times New Roman" w:hAnsi="Times New Roman"/>
          <w:smallCaps/>
          <w:szCs w:val="24"/>
        </w:rPr>
        <w:t>Silva Sánchez</w:t>
      </w:r>
      <w:r w:rsidR="00BC0B42" w:rsidRPr="00EE49C7">
        <w:rPr>
          <w:rFonts w:ascii="Times New Roman" w:hAnsi="Times New Roman"/>
          <w:smallCaps/>
          <w:szCs w:val="24"/>
        </w:rPr>
        <w:t>/Montaner Fernández</w:t>
      </w:r>
      <w:r w:rsidR="00031160" w:rsidRPr="00EE49C7">
        <w:rPr>
          <w:rFonts w:ascii="Times New Roman" w:hAnsi="Times New Roman"/>
          <w:smallCaps/>
          <w:szCs w:val="24"/>
        </w:rPr>
        <w:t xml:space="preserve">, </w:t>
      </w:r>
      <w:r w:rsidR="00BC0B42" w:rsidRPr="00EE49C7">
        <w:rPr>
          <w:rFonts w:ascii="Times New Roman" w:hAnsi="Times New Roman"/>
          <w:i/>
          <w:szCs w:val="24"/>
        </w:rPr>
        <w:t>Los d</w:t>
      </w:r>
      <w:r w:rsidR="00031160" w:rsidRPr="00EE49C7">
        <w:rPr>
          <w:rFonts w:ascii="Times New Roman" w:hAnsi="Times New Roman"/>
          <w:i/>
          <w:szCs w:val="24"/>
        </w:rPr>
        <w:t>elitos contra el medio ambiente</w:t>
      </w:r>
      <w:r w:rsidR="00031160" w:rsidRPr="00EE49C7">
        <w:rPr>
          <w:rFonts w:ascii="Times New Roman" w:hAnsi="Times New Roman"/>
          <w:szCs w:val="24"/>
        </w:rPr>
        <w:t xml:space="preserve">, Ed. </w:t>
      </w:r>
      <w:r w:rsidR="00BC0B42" w:rsidRPr="00EE49C7">
        <w:rPr>
          <w:rFonts w:ascii="Times New Roman" w:hAnsi="Times New Roman"/>
          <w:szCs w:val="24"/>
        </w:rPr>
        <w:t>Atelier</w:t>
      </w:r>
      <w:r w:rsidR="00031160" w:rsidRPr="00EE49C7">
        <w:rPr>
          <w:rFonts w:ascii="Times New Roman" w:hAnsi="Times New Roman"/>
          <w:szCs w:val="24"/>
        </w:rPr>
        <w:t xml:space="preserve"> </w:t>
      </w:r>
      <w:r w:rsidR="00BC0B42" w:rsidRPr="00EE49C7">
        <w:rPr>
          <w:rFonts w:ascii="Times New Roman" w:hAnsi="Times New Roman"/>
          <w:szCs w:val="24"/>
        </w:rPr>
        <w:t>2012</w:t>
      </w:r>
      <w:r w:rsidR="00031160" w:rsidRPr="00EE49C7">
        <w:rPr>
          <w:rFonts w:ascii="Times New Roman" w:hAnsi="Times New Roman"/>
          <w:szCs w:val="24"/>
        </w:rPr>
        <w:t>.</w:t>
      </w:r>
    </w:p>
    <w:p w14:paraId="33AA5F39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2A13D5B7" w14:textId="50180F23" w:rsidR="00031160" w:rsidRPr="00EE49C7" w:rsidRDefault="00DA55EC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 xml:space="preserve">Sesión </w:t>
      </w:r>
      <w:r w:rsidR="001F1AB3">
        <w:rPr>
          <w:rFonts w:ascii="Times New Roman" w:hAnsi="Times New Roman"/>
          <w:b/>
          <w:szCs w:val="24"/>
        </w:rPr>
        <w:t>3</w:t>
      </w:r>
      <w:r w:rsidRPr="00EE49C7">
        <w:rPr>
          <w:rFonts w:ascii="Times New Roman" w:hAnsi="Times New Roman"/>
          <w:b/>
          <w:szCs w:val="24"/>
        </w:rPr>
        <w:t>º</w:t>
      </w:r>
      <w:r w:rsidR="008424EF" w:rsidRPr="00EE49C7">
        <w:rPr>
          <w:rFonts w:ascii="Times New Roman" w:hAnsi="Times New Roman"/>
          <w:b/>
          <w:szCs w:val="24"/>
        </w:rPr>
        <w:t xml:space="preserve"> </w:t>
      </w:r>
      <w:r w:rsidR="001F1AB3">
        <w:rPr>
          <w:rFonts w:ascii="Times New Roman" w:hAnsi="Times New Roman"/>
          <w:b/>
          <w:szCs w:val="24"/>
        </w:rPr>
        <w:t xml:space="preserve">12 </w:t>
      </w:r>
      <w:r w:rsidR="00031160" w:rsidRPr="00EE49C7">
        <w:rPr>
          <w:rFonts w:ascii="Times New Roman" w:hAnsi="Times New Roman"/>
          <w:b/>
          <w:szCs w:val="24"/>
        </w:rPr>
        <w:t xml:space="preserve">de </w:t>
      </w:r>
      <w:r w:rsidR="001F1AB3">
        <w:rPr>
          <w:rFonts w:ascii="Times New Roman" w:hAnsi="Times New Roman"/>
          <w:b/>
          <w:szCs w:val="24"/>
        </w:rPr>
        <w:t>abril</w:t>
      </w:r>
      <w:r w:rsidR="00031160" w:rsidRPr="00EE49C7">
        <w:rPr>
          <w:rFonts w:ascii="Times New Roman" w:hAnsi="Times New Roman"/>
          <w:b/>
          <w:szCs w:val="24"/>
        </w:rPr>
        <w:t xml:space="preserve"> de 20</w:t>
      </w:r>
      <w:r w:rsidR="006A0749" w:rsidRPr="00EE49C7">
        <w:rPr>
          <w:rFonts w:ascii="Times New Roman" w:hAnsi="Times New Roman"/>
          <w:b/>
          <w:szCs w:val="24"/>
        </w:rPr>
        <w:t>2</w:t>
      </w:r>
      <w:r w:rsidR="001F1AB3">
        <w:rPr>
          <w:rFonts w:ascii="Times New Roman" w:hAnsi="Times New Roman"/>
          <w:b/>
          <w:szCs w:val="24"/>
        </w:rPr>
        <w:t>3</w:t>
      </w:r>
    </w:p>
    <w:p w14:paraId="55FA964F" w14:textId="77777777" w:rsidR="00031160" w:rsidRPr="00EE49C7" w:rsidRDefault="00FE2B38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>D</w:t>
      </w:r>
      <w:r w:rsidR="00031160" w:rsidRPr="00EE49C7">
        <w:rPr>
          <w:rFonts w:ascii="Times New Roman" w:hAnsi="Times New Roman"/>
          <w:b/>
          <w:szCs w:val="24"/>
        </w:rPr>
        <w:t xml:space="preserve">elito ecológico: tipo básico. Problemas de parte general: autoría y consumación. Tipos agravados. </w:t>
      </w:r>
    </w:p>
    <w:p w14:paraId="096543D2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0CE79114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lastRenderedPageBreak/>
        <w:t>- Conductas típicas. Resultado. Bien jurídico, objeto del delito y resultado. Los recursos naturales y el equilibrio de los sistemas naturales. Lesividad y resultado en los delitos contra el medio ambiente. La destrucción de los recursos naturales. La puesta en peligro de la vida y salud de las personas.</w:t>
      </w:r>
    </w:p>
    <w:p w14:paraId="2AB5722D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Tipo subjetivo: dolo eventual e imprudencia</w:t>
      </w:r>
    </w:p>
    <w:p w14:paraId="0DE9EDE2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Determinación de la autoría en los delitos contra el medio ambiente en el marco de la empresa: problemas de competencia. La responsabilidad penal de la empresa</w:t>
      </w:r>
    </w:p>
    <w:p w14:paraId="6257C028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Consumación: delito continuado y delito permanente. Consecuencias respecto de la prescripción. Relación con la agravante de deterioro irreversible o catastrófico</w:t>
      </w:r>
    </w:p>
    <w:p w14:paraId="5B739C31" w14:textId="797A335B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 xml:space="preserve">- Tipos agravados. En especial, la clandestinidad y el deterioro irreversible o catastrófico. </w:t>
      </w:r>
    </w:p>
    <w:p w14:paraId="7D3BDF96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b/>
          <w:szCs w:val="24"/>
        </w:rPr>
      </w:pPr>
    </w:p>
    <w:p w14:paraId="7CFD6AE2" w14:textId="3E7B6E0E" w:rsidR="00031160" w:rsidRPr="00EE49C7" w:rsidRDefault="00031160" w:rsidP="00EE49C7">
      <w:pPr>
        <w:pStyle w:val="Textonotapie"/>
        <w:spacing w:before="160" w:line="360" w:lineRule="auto"/>
        <w:ind w:right="17"/>
        <w:jc w:val="both"/>
        <w:rPr>
          <w:rFonts w:ascii="Times New Roman" w:hAnsi="Times New Roman"/>
          <w:sz w:val="24"/>
          <w:szCs w:val="24"/>
          <w:u w:val="single"/>
        </w:rPr>
      </w:pPr>
      <w:r w:rsidRPr="00EE49C7">
        <w:rPr>
          <w:rFonts w:ascii="Times New Roman" w:hAnsi="Times New Roman"/>
          <w:b/>
          <w:sz w:val="24"/>
          <w:szCs w:val="24"/>
        </w:rPr>
        <w:t xml:space="preserve">Sesión </w:t>
      </w:r>
      <w:r w:rsidR="001F1AB3">
        <w:rPr>
          <w:rFonts w:ascii="Times New Roman" w:hAnsi="Times New Roman"/>
          <w:b/>
          <w:sz w:val="24"/>
          <w:szCs w:val="24"/>
        </w:rPr>
        <w:t>4</w:t>
      </w:r>
      <w:r w:rsidRPr="00EE49C7">
        <w:rPr>
          <w:rFonts w:ascii="Times New Roman" w:hAnsi="Times New Roman"/>
          <w:b/>
          <w:sz w:val="24"/>
          <w:szCs w:val="24"/>
        </w:rPr>
        <w:t xml:space="preserve">ª </w:t>
      </w:r>
      <w:r w:rsidR="00EF11C2">
        <w:rPr>
          <w:rFonts w:ascii="Times New Roman" w:hAnsi="Times New Roman"/>
          <w:b/>
          <w:sz w:val="24"/>
          <w:szCs w:val="24"/>
        </w:rPr>
        <w:t>3</w:t>
      </w:r>
      <w:r w:rsidRPr="00EE49C7">
        <w:rPr>
          <w:rFonts w:ascii="Times New Roman" w:hAnsi="Times New Roman"/>
          <w:b/>
          <w:sz w:val="24"/>
          <w:szCs w:val="24"/>
        </w:rPr>
        <w:t xml:space="preserve"> de </w:t>
      </w:r>
      <w:r w:rsidR="00EF11C2">
        <w:rPr>
          <w:rFonts w:ascii="Times New Roman" w:hAnsi="Times New Roman"/>
          <w:b/>
          <w:sz w:val="24"/>
          <w:szCs w:val="24"/>
        </w:rPr>
        <w:t>mayo</w:t>
      </w:r>
      <w:r w:rsidRPr="00EE49C7">
        <w:rPr>
          <w:rFonts w:ascii="Times New Roman" w:hAnsi="Times New Roman"/>
          <w:b/>
          <w:sz w:val="24"/>
          <w:szCs w:val="24"/>
        </w:rPr>
        <w:t xml:space="preserve"> de 20</w:t>
      </w:r>
      <w:r w:rsidR="006A0749" w:rsidRPr="00EE49C7">
        <w:rPr>
          <w:rFonts w:ascii="Times New Roman" w:hAnsi="Times New Roman"/>
          <w:b/>
          <w:sz w:val="24"/>
          <w:szCs w:val="24"/>
        </w:rPr>
        <w:t>2</w:t>
      </w:r>
      <w:r w:rsidR="001F1AB3">
        <w:rPr>
          <w:rFonts w:ascii="Times New Roman" w:hAnsi="Times New Roman"/>
          <w:b/>
          <w:sz w:val="24"/>
          <w:szCs w:val="24"/>
        </w:rPr>
        <w:t>3</w:t>
      </w:r>
    </w:p>
    <w:p w14:paraId="20FA67CD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b/>
          <w:szCs w:val="24"/>
        </w:rPr>
      </w:pPr>
    </w:p>
    <w:p w14:paraId="416CD526" w14:textId="6F134AA0" w:rsidR="00031160" w:rsidRPr="00EE49C7" w:rsidRDefault="00031160" w:rsidP="00EE49C7">
      <w:pPr>
        <w:pStyle w:val="Sangradetextonormal"/>
        <w:spacing w:line="360" w:lineRule="auto"/>
        <w:rPr>
          <w:rFonts w:ascii="Times New Roman" w:hAnsi="Times New Roman"/>
          <w:sz w:val="24"/>
          <w:szCs w:val="24"/>
        </w:rPr>
      </w:pPr>
      <w:r w:rsidRPr="00EE49C7">
        <w:rPr>
          <w:rFonts w:ascii="Times New Roman" w:hAnsi="Times New Roman"/>
          <w:sz w:val="24"/>
          <w:szCs w:val="24"/>
        </w:rPr>
        <w:t>El delito de "prevaricación especial" del art. 329 CP y la responsabilidad de la Administración</w:t>
      </w:r>
      <w:r w:rsidRPr="00EE49C7">
        <w:rPr>
          <w:rFonts w:ascii="Times New Roman" w:hAnsi="Times New Roman"/>
          <w:b w:val="0"/>
          <w:sz w:val="24"/>
          <w:szCs w:val="24"/>
        </w:rPr>
        <w:t>.</w:t>
      </w:r>
      <w:r w:rsidRPr="00EE49C7">
        <w:rPr>
          <w:rFonts w:ascii="Times New Roman" w:hAnsi="Times New Roman"/>
          <w:sz w:val="24"/>
          <w:szCs w:val="24"/>
        </w:rPr>
        <w:t xml:space="preserve"> </w:t>
      </w:r>
      <w:r w:rsidR="001A18A9">
        <w:rPr>
          <w:rFonts w:ascii="Times New Roman" w:hAnsi="Times New Roman"/>
          <w:sz w:val="24"/>
          <w:szCs w:val="24"/>
        </w:rPr>
        <w:t>Responsabilidad penal de la persona jurídica</w:t>
      </w:r>
    </w:p>
    <w:p w14:paraId="0739FD0F" w14:textId="77777777" w:rsidR="00031160" w:rsidRPr="00EE49C7" w:rsidRDefault="00031160" w:rsidP="00EE49C7">
      <w:pPr>
        <w:pStyle w:val="Sangradetextonormal"/>
        <w:spacing w:line="360" w:lineRule="auto"/>
        <w:rPr>
          <w:rFonts w:ascii="Times New Roman" w:hAnsi="Times New Roman"/>
          <w:sz w:val="24"/>
          <w:szCs w:val="24"/>
        </w:rPr>
      </w:pPr>
      <w:r w:rsidRPr="00EE49C7">
        <w:rPr>
          <w:rFonts w:ascii="Times New Roman" w:hAnsi="Times New Roman"/>
          <w:sz w:val="24"/>
          <w:szCs w:val="24"/>
        </w:rPr>
        <w:t>Problemática procesal en la persecución de los delitos medio ambientales.</w:t>
      </w:r>
    </w:p>
    <w:p w14:paraId="56ADCB4A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645CC17A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 xml:space="preserve">- Especial protección de los espacios naturales. Problemas concursales </w:t>
      </w:r>
    </w:p>
    <w:p w14:paraId="55775F3A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 xml:space="preserve">- El delito previsto en </w:t>
      </w:r>
      <w:r w:rsidR="008D2AE9" w:rsidRPr="00EE49C7">
        <w:rPr>
          <w:rFonts w:ascii="Times New Roman" w:hAnsi="Times New Roman"/>
          <w:szCs w:val="24"/>
        </w:rPr>
        <w:t>los artículos</w:t>
      </w:r>
      <w:r w:rsidRPr="00EE49C7">
        <w:rPr>
          <w:rFonts w:ascii="Times New Roman" w:hAnsi="Times New Roman"/>
          <w:szCs w:val="24"/>
        </w:rPr>
        <w:t xml:space="preserve"> 328</w:t>
      </w:r>
      <w:r w:rsidR="008D2AE9" w:rsidRPr="00EE49C7">
        <w:rPr>
          <w:rFonts w:ascii="Times New Roman" w:hAnsi="Times New Roman"/>
          <w:szCs w:val="24"/>
        </w:rPr>
        <w:t xml:space="preserve"> ss.</w:t>
      </w:r>
      <w:r w:rsidRPr="00EE49C7">
        <w:rPr>
          <w:rFonts w:ascii="Times New Roman" w:hAnsi="Times New Roman"/>
          <w:szCs w:val="24"/>
        </w:rPr>
        <w:t xml:space="preserve"> y la gestión de residuos. Delimitación respecto del tipo básico y respecto de los delitos contra la salud pública</w:t>
      </w:r>
    </w:p>
    <w:p w14:paraId="5F8D2237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La "prevaricación especial de funcionario contra el medio ambiente". Naturaleza jurídica</w:t>
      </w:r>
    </w:p>
    <w:p w14:paraId="44667245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Responsabilidad civil y reparación del daño</w:t>
      </w:r>
    </w:p>
    <w:p w14:paraId="293A9630" w14:textId="77777777" w:rsidR="00031160" w:rsidRPr="00EE49C7" w:rsidRDefault="00031160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 xml:space="preserve">- </w:t>
      </w:r>
      <w:proofErr w:type="spellStart"/>
      <w:r w:rsidRPr="00EE49C7">
        <w:rPr>
          <w:rFonts w:ascii="Times New Roman" w:hAnsi="Times New Roman"/>
          <w:szCs w:val="24"/>
        </w:rPr>
        <w:t>Forensia</w:t>
      </w:r>
      <w:proofErr w:type="spellEnd"/>
      <w:r w:rsidRPr="00EE49C7">
        <w:rPr>
          <w:rFonts w:ascii="Times New Roman" w:hAnsi="Times New Roman"/>
          <w:szCs w:val="24"/>
        </w:rPr>
        <w:t xml:space="preserve"> ambiental</w:t>
      </w:r>
    </w:p>
    <w:p w14:paraId="70F965EA" w14:textId="77777777" w:rsidR="00031160" w:rsidRPr="00EE49C7" w:rsidRDefault="00031160" w:rsidP="00EE49C7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2AC7C55C" w14:textId="41F260EE" w:rsidR="00DA55EC" w:rsidRPr="00EE49C7" w:rsidRDefault="00DA55EC" w:rsidP="00EE49C7">
      <w:pPr>
        <w:pStyle w:val="Textonotapie"/>
        <w:spacing w:before="160" w:line="360" w:lineRule="auto"/>
        <w:ind w:right="17"/>
        <w:jc w:val="both"/>
        <w:rPr>
          <w:rFonts w:ascii="Times New Roman" w:hAnsi="Times New Roman"/>
          <w:sz w:val="24"/>
          <w:szCs w:val="24"/>
          <w:u w:val="single"/>
        </w:rPr>
      </w:pPr>
      <w:r w:rsidRPr="00EE49C7">
        <w:rPr>
          <w:rFonts w:ascii="Times New Roman" w:hAnsi="Times New Roman"/>
          <w:b/>
          <w:sz w:val="24"/>
          <w:szCs w:val="24"/>
        </w:rPr>
        <w:t xml:space="preserve">Sesión </w:t>
      </w:r>
      <w:r w:rsidR="001F1AB3">
        <w:rPr>
          <w:rFonts w:ascii="Times New Roman" w:hAnsi="Times New Roman"/>
          <w:b/>
          <w:sz w:val="24"/>
          <w:szCs w:val="24"/>
        </w:rPr>
        <w:t>5</w:t>
      </w:r>
      <w:r w:rsidRPr="00EE49C7">
        <w:rPr>
          <w:rFonts w:ascii="Times New Roman" w:hAnsi="Times New Roman"/>
          <w:b/>
          <w:sz w:val="24"/>
          <w:szCs w:val="24"/>
        </w:rPr>
        <w:t xml:space="preserve">ª </w:t>
      </w:r>
      <w:r w:rsidR="00EF11C2">
        <w:rPr>
          <w:rFonts w:ascii="Times New Roman" w:hAnsi="Times New Roman"/>
          <w:b/>
          <w:sz w:val="24"/>
          <w:szCs w:val="24"/>
        </w:rPr>
        <w:t>10</w:t>
      </w:r>
      <w:bookmarkStart w:id="0" w:name="_GoBack"/>
      <w:bookmarkEnd w:id="0"/>
      <w:r w:rsidRPr="00EE49C7">
        <w:rPr>
          <w:rFonts w:ascii="Times New Roman" w:hAnsi="Times New Roman"/>
          <w:b/>
          <w:sz w:val="24"/>
          <w:szCs w:val="24"/>
        </w:rPr>
        <w:t xml:space="preserve"> de </w:t>
      </w:r>
      <w:r w:rsidR="002217FD">
        <w:rPr>
          <w:rFonts w:ascii="Times New Roman" w:hAnsi="Times New Roman"/>
          <w:b/>
          <w:sz w:val="24"/>
          <w:szCs w:val="24"/>
        </w:rPr>
        <w:t>mayo</w:t>
      </w:r>
      <w:r w:rsidRPr="00EE49C7">
        <w:rPr>
          <w:rFonts w:ascii="Times New Roman" w:hAnsi="Times New Roman"/>
          <w:b/>
          <w:sz w:val="24"/>
          <w:szCs w:val="24"/>
        </w:rPr>
        <w:t xml:space="preserve"> de 20</w:t>
      </w:r>
      <w:r w:rsidR="006A0749" w:rsidRPr="00EE49C7">
        <w:rPr>
          <w:rFonts w:ascii="Times New Roman" w:hAnsi="Times New Roman"/>
          <w:b/>
          <w:sz w:val="24"/>
          <w:szCs w:val="24"/>
        </w:rPr>
        <w:t>2</w:t>
      </w:r>
      <w:r w:rsidR="001F1AB3">
        <w:rPr>
          <w:rFonts w:ascii="Times New Roman" w:hAnsi="Times New Roman"/>
          <w:b/>
          <w:sz w:val="24"/>
          <w:szCs w:val="24"/>
        </w:rPr>
        <w:t>3</w:t>
      </w:r>
    </w:p>
    <w:p w14:paraId="77FD3C8E" w14:textId="77777777" w:rsidR="00B05849" w:rsidRPr="00EE49C7" w:rsidRDefault="00B05849" w:rsidP="00EE49C7">
      <w:pPr>
        <w:pStyle w:val="Sangradetextonormal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14:paraId="49091A4F" w14:textId="4E9F220D" w:rsidR="00B05849" w:rsidRPr="00EE49C7" w:rsidRDefault="00B05849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b/>
          <w:szCs w:val="24"/>
        </w:rPr>
      </w:pPr>
      <w:r w:rsidRPr="00EE49C7">
        <w:rPr>
          <w:rFonts w:ascii="Times New Roman" w:hAnsi="Times New Roman"/>
          <w:b/>
          <w:szCs w:val="24"/>
        </w:rPr>
        <w:t>1. Delitos relativos a la pro</w:t>
      </w:r>
      <w:r w:rsidR="00CC705A" w:rsidRPr="00EE49C7">
        <w:rPr>
          <w:rFonts w:ascii="Times New Roman" w:hAnsi="Times New Roman"/>
          <w:b/>
          <w:szCs w:val="24"/>
        </w:rPr>
        <w:t>tección de la flora y la fauna</w:t>
      </w:r>
    </w:p>
    <w:p w14:paraId="7D4312F3" w14:textId="77777777" w:rsidR="00B05849" w:rsidRPr="00EE49C7" w:rsidRDefault="00B05849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113AF4B5" w14:textId="77777777" w:rsidR="00B05849" w:rsidRPr="00EE49C7" w:rsidRDefault="00B05849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 xml:space="preserve">- Delitos contra la flora y la fauna. Concepto de flora y fauna autóctona. Fauna amenazada y en peligro de extinción. </w:t>
      </w:r>
    </w:p>
    <w:p w14:paraId="1DCA841F" w14:textId="77777777" w:rsidR="00B05849" w:rsidRPr="00EE49C7" w:rsidRDefault="00B05849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>- Delitos de caza y pesca</w:t>
      </w:r>
    </w:p>
    <w:p w14:paraId="7D3B4DDC" w14:textId="1C858A32" w:rsidR="00B05849" w:rsidRPr="00EE49C7" w:rsidRDefault="00B05849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szCs w:val="24"/>
        </w:rPr>
        <w:t xml:space="preserve">- </w:t>
      </w:r>
      <w:r w:rsidR="001A18A9">
        <w:rPr>
          <w:rFonts w:ascii="Times New Roman" w:hAnsi="Times New Roman"/>
          <w:szCs w:val="24"/>
        </w:rPr>
        <w:t>M</w:t>
      </w:r>
      <w:r w:rsidRPr="00EE49C7">
        <w:rPr>
          <w:rFonts w:ascii="Times New Roman" w:hAnsi="Times New Roman"/>
          <w:szCs w:val="24"/>
        </w:rPr>
        <w:t>altrato de animales</w:t>
      </w:r>
    </w:p>
    <w:p w14:paraId="6726DE64" w14:textId="77777777" w:rsidR="00B05849" w:rsidRPr="00EE49C7" w:rsidRDefault="00B05849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592E8AB4" w14:textId="1F85C987" w:rsidR="00B05849" w:rsidRPr="00EE49C7" w:rsidRDefault="00B05849" w:rsidP="00EE49C7">
      <w:pPr>
        <w:spacing w:line="360" w:lineRule="auto"/>
        <w:jc w:val="both"/>
        <w:rPr>
          <w:rFonts w:ascii="Times New Roman" w:hAnsi="Times New Roman"/>
          <w:szCs w:val="24"/>
        </w:rPr>
      </w:pPr>
      <w:r w:rsidRPr="00EE49C7">
        <w:rPr>
          <w:rFonts w:ascii="Times New Roman" w:hAnsi="Times New Roman"/>
          <w:b/>
          <w:smallCaps/>
          <w:szCs w:val="24"/>
        </w:rPr>
        <w:t>Bibliografía</w:t>
      </w:r>
      <w:r w:rsidRPr="00EE49C7">
        <w:rPr>
          <w:rFonts w:ascii="Times New Roman" w:hAnsi="Times New Roman"/>
          <w:smallCaps/>
          <w:szCs w:val="24"/>
        </w:rPr>
        <w:t xml:space="preserve">: Ceres Montes, </w:t>
      </w:r>
      <w:r w:rsidRPr="00EE49C7">
        <w:rPr>
          <w:rFonts w:ascii="Times New Roman" w:hAnsi="Times New Roman"/>
          <w:szCs w:val="24"/>
        </w:rPr>
        <w:t>“La regulación en el nuevo Código Penal de los delitos relativos a la protección de los recursos naturales y del medio ambiente. Los delitos contra la flora y la fauna, y los delitos relativos a la energía nuclear y a las radiaciones ionizantes”, AP 1999;</w:t>
      </w:r>
      <w:r w:rsidRPr="00EE49C7">
        <w:rPr>
          <w:rFonts w:ascii="Times New Roman" w:hAnsi="Times New Roman"/>
          <w:smallCaps/>
          <w:szCs w:val="24"/>
        </w:rPr>
        <w:t xml:space="preserve"> </w:t>
      </w:r>
      <w:proofErr w:type="spellStart"/>
      <w:r w:rsidRPr="00EE49C7">
        <w:rPr>
          <w:rFonts w:ascii="Times New Roman" w:hAnsi="Times New Roman"/>
          <w:smallCaps/>
          <w:szCs w:val="24"/>
        </w:rPr>
        <w:t>Hava</w:t>
      </w:r>
      <w:proofErr w:type="spellEnd"/>
      <w:r w:rsidRPr="00EE49C7">
        <w:rPr>
          <w:rFonts w:ascii="Times New Roman" w:hAnsi="Times New Roman"/>
          <w:smallCaps/>
          <w:szCs w:val="24"/>
        </w:rPr>
        <w:t xml:space="preserve"> García, </w:t>
      </w:r>
      <w:r w:rsidRPr="00EE49C7">
        <w:rPr>
          <w:rFonts w:ascii="Times New Roman" w:hAnsi="Times New Roman"/>
          <w:szCs w:val="24"/>
        </w:rPr>
        <w:t xml:space="preserve">“Delitos </w:t>
      </w:r>
      <w:r w:rsidRPr="00EE49C7">
        <w:rPr>
          <w:rFonts w:ascii="Times New Roman" w:hAnsi="Times New Roman"/>
          <w:szCs w:val="24"/>
        </w:rPr>
        <w:lastRenderedPageBreak/>
        <w:t xml:space="preserve">relativos a la protección de la flora y fauna”, </w:t>
      </w:r>
      <w:r w:rsidRPr="00EE49C7">
        <w:rPr>
          <w:rFonts w:ascii="Times New Roman" w:hAnsi="Times New Roman"/>
          <w:i/>
          <w:szCs w:val="24"/>
        </w:rPr>
        <w:t>Derecho penal del medio ambiente</w:t>
      </w:r>
      <w:r w:rsidRPr="00EE49C7">
        <w:rPr>
          <w:rFonts w:ascii="Times New Roman" w:hAnsi="Times New Roman"/>
          <w:szCs w:val="24"/>
        </w:rPr>
        <w:t xml:space="preserve"> (</w:t>
      </w:r>
      <w:proofErr w:type="spellStart"/>
      <w:r w:rsidRPr="00EE49C7">
        <w:rPr>
          <w:rFonts w:ascii="Times New Roman" w:hAnsi="Times New Roman"/>
          <w:szCs w:val="24"/>
        </w:rPr>
        <w:t>Terradillos</w:t>
      </w:r>
      <w:proofErr w:type="spellEnd"/>
      <w:r w:rsidRPr="00EE49C7">
        <w:rPr>
          <w:rFonts w:ascii="Times New Roman" w:hAnsi="Times New Roman"/>
          <w:szCs w:val="24"/>
        </w:rPr>
        <w:t xml:space="preserve"> </w:t>
      </w:r>
      <w:proofErr w:type="spellStart"/>
      <w:r w:rsidRPr="00EE49C7">
        <w:rPr>
          <w:rFonts w:ascii="Times New Roman" w:hAnsi="Times New Roman"/>
          <w:szCs w:val="24"/>
        </w:rPr>
        <w:t>Basoco</w:t>
      </w:r>
      <w:proofErr w:type="spellEnd"/>
      <w:r w:rsidRPr="00EE49C7">
        <w:rPr>
          <w:rFonts w:ascii="Times New Roman" w:hAnsi="Times New Roman"/>
          <w:szCs w:val="24"/>
        </w:rPr>
        <w:t xml:space="preserve"> ed.), Madrid 1997</w:t>
      </w:r>
      <w:r w:rsidR="00AD5BC0">
        <w:rPr>
          <w:rFonts w:ascii="Times New Roman" w:hAnsi="Times New Roman"/>
          <w:szCs w:val="24"/>
        </w:rPr>
        <w:t xml:space="preserve">; </w:t>
      </w:r>
      <w:r w:rsidR="00AD5BC0">
        <w:rPr>
          <w:rFonts w:ascii="Times New Roman" w:hAnsi="Times New Roman"/>
          <w:smallCaps/>
          <w:szCs w:val="24"/>
        </w:rPr>
        <w:t xml:space="preserve">Ramos Vázquez, </w:t>
      </w:r>
      <w:r w:rsidR="00AD5BC0">
        <w:rPr>
          <w:rFonts w:ascii="Times New Roman" w:hAnsi="Times New Roman"/>
          <w:szCs w:val="24"/>
        </w:rPr>
        <w:t xml:space="preserve">“Los delitos relativos a la protección de la flora, fauna y animales domésticos art. 332 a 334”, en </w:t>
      </w:r>
      <w:r w:rsidR="00AD5BC0">
        <w:rPr>
          <w:rFonts w:ascii="Times New Roman" w:hAnsi="Times New Roman"/>
          <w:i/>
          <w:szCs w:val="24"/>
        </w:rPr>
        <w:t>Ordenación del territorio, patrimonio histórico y medio ambiente en el Código penal y la legislación especial</w:t>
      </w:r>
      <w:r w:rsidR="00AD5BC0" w:rsidRPr="005F547A">
        <w:rPr>
          <w:rFonts w:ascii="Times New Roman" w:hAnsi="Times New Roman"/>
          <w:szCs w:val="24"/>
        </w:rPr>
        <w:t xml:space="preserve">, Ed. </w:t>
      </w:r>
      <w:r w:rsidR="00AD5BC0">
        <w:rPr>
          <w:rFonts w:ascii="Times New Roman" w:hAnsi="Times New Roman"/>
          <w:szCs w:val="24"/>
        </w:rPr>
        <w:t>Tirant lo Blanch</w:t>
      </w:r>
      <w:r w:rsidR="00AD5BC0" w:rsidRPr="005F547A">
        <w:rPr>
          <w:rFonts w:ascii="Times New Roman" w:hAnsi="Times New Roman"/>
          <w:szCs w:val="24"/>
        </w:rPr>
        <w:t xml:space="preserve">, </w:t>
      </w:r>
      <w:r w:rsidR="00AD5BC0">
        <w:rPr>
          <w:rFonts w:ascii="Times New Roman" w:hAnsi="Times New Roman"/>
          <w:szCs w:val="24"/>
        </w:rPr>
        <w:t>Valencia</w:t>
      </w:r>
      <w:r w:rsidR="00AD5BC0" w:rsidRPr="005F547A">
        <w:rPr>
          <w:rFonts w:ascii="Times New Roman" w:hAnsi="Times New Roman"/>
          <w:szCs w:val="24"/>
        </w:rPr>
        <w:t>, 20</w:t>
      </w:r>
      <w:r w:rsidR="00AD5BC0">
        <w:rPr>
          <w:rFonts w:ascii="Times New Roman" w:hAnsi="Times New Roman"/>
          <w:szCs w:val="24"/>
        </w:rPr>
        <w:t>11</w:t>
      </w:r>
    </w:p>
    <w:p w14:paraId="698BF634" w14:textId="77777777" w:rsidR="00B05849" w:rsidRPr="00EE49C7" w:rsidRDefault="00B05849" w:rsidP="00EE49C7">
      <w:pPr>
        <w:tabs>
          <w:tab w:val="left" w:pos="1380"/>
          <w:tab w:val="left" w:pos="6767"/>
        </w:tabs>
        <w:spacing w:line="360" w:lineRule="auto"/>
        <w:ind w:right="-240"/>
        <w:jc w:val="both"/>
        <w:rPr>
          <w:rFonts w:ascii="Times New Roman" w:hAnsi="Times New Roman"/>
          <w:szCs w:val="24"/>
        </w:rPr>
      </w:pPr>
    </w:p>
    <w:p w14:paraId="3971086D" w14:textId="77777777" w:rsidR="00B05849" w:rsidRPr="00EE49C7" w:rsidRDefault="00B05849" w:rsidP="00EE49C7">
      <w:pPr>
        <w:pStyle w:val="Textoindependiente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49C7">
        <w:rPr>
          <w:rFonts w:ascii="Times New Roman" w:hAnsi="Times New Roman"/>
          <w:b/>
          <w:sz w:val="24"/>
          <w:szCs w:val="24"/>
        </w:rPr>
        <w:t>2. Los delitos contra el patrimonio cultural</w:t>
      </w:r>
    </w:p>
    <w:p w14:paraId="405D07C7" w14:textId="77777777" w:rsidR="00B05849" w:rsidRPr="00EE49C7" w:rsidRDefault="00B05849" w:rsidP="00EE49C7">
      <w:pPr>
        <w:pStyle w:val="Textoindependiente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49C7">
        <w:rPr>
          <w:rFonts w:ascii="Times New Roman" w:hAnsi="Times New Roman"/>
          <w:sz w:val="24"/>
          <w:szCs w:val="24"/>
        </w:rPr>
        <w:t>- Bien jurídico protegido. Delimitación respecto de los delitos de daños</w:t>
      </w:r>
    </w:p>
    <w:p w14:paraId="4C003063" w14:textId="77777777" w:rsidR="00B05849" w:rsidRPr="00EE49C7" w:rsidRDefault="00B05849" w:rsidP="00EE49C7">
      <w:pPr>
        <w:pStyle w:val="Textoindependiente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49C7">
        <w:rPr>
          <w:rFonts w:ascii="Times New Roman" w:hAnsi="Times New Roman"/>
          <w:sz w:val="24"/>
          <w:szCs w:val="24"/>
        </w:rPr>
        <w:t xml:space="preserve">- Concepto formal y material de “bien de interés histórico, artístico, cultural o monumental” </w:t>
      </w:r>
    </w:p>
    <w:p w14:paraId="7576E7A5" w14:textId="77777777" w:rsidR="001A18A9" w:rsidRDefault="00B05849" w:rsidP="00EE49C7">
      <w:pPr>
        <w:pStyle w:val="Textoindependiente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49C7">
        <w:rPr>
          <w:rFonts w:ascii="Times New Roman" w:hAnsi="Times New Roman"/>
          <w:sz w:val="24"/>
          <w:szCs w:val="24"/>
        </w:rPr>
        <w:t xml:space="preserve">- Conductas típicas. </w:t>
      </w:r>
      <w:r w:rsidR="001A18A9">
        <w:rPr>
          <w:rFonts w:ascii="Times New Roman" w:hAnsi="Times New Roman"/>
          <w:sz w:val="24"/>
          <w:szCs w:val="24"/>
        </w:rPr>
        <w:t>Especial referencia al expolio</w:t>
      </w:r>
    </w:p>
    <w:p w14:paraId="3E4D30AA" w14:textId="6D4F0DED" w:rsidR="00B05849" w:rsidRPr="00EE49C7" w:rsidRDefault="001A18A9" w:rsidP="00EE49C7">
      <w:pPr>
        <w:pStyle w:val="Textoindependiente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05849" w:rsidRPr="00EE49C7">
        <w:rPr>
          <w:rFonts w:ascii="Times New Roman" w:hAnsi="Times New Roman"/>
          <w:sz w:val="24"/>
          <w:szCs w:val="24"/>
        </w:rPr>
        <w:t>Consumación</w:t>
      </w:r>
    </w:p>
    <w:p w14:paraId="3250B669" w14:textId="1FF6E1EC" w:rsidR="00B05849" w:rsidRPr="00777D44" w:rsidRDefault="00032975" w:rsidP="00EE49C7">
      <w:pPr>
        <w:pStyle w:val="Textoindependiente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D44">
        <w:rPr>
          <w:rFonts w:ascii="Times New Roman" w:hAnsi="Times New Roman"/>
          <w:b/>
          <w:sz w:val="24"/>
          <w:szCs w:val="24"/>
        </w:rPr>
        <w:t>STS 1997/2020</w:t>
      </w:r>
    </w:p>
    <w:p w14:paraId="6B8E8108" w14:textId="330F2E87" w:rsidR="00032975" w:rsidRPr="00777D44" w:rsidRDefault="00032975" w:rsidP="00EE49C7">
      <w:pPr>
        <w:pStyle w:val="Textoindependiente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77D44">
        <w:rPr>
          <w:rFonts w:ascii="Times New Roman" w:hAnsi="Times New Roman"/>
          <w:b/>
          <w:sz w:val="24"/>
          <w:szCs w:val="24"/>
        </w:rPr>
        <w:t>L 1/2017, Restitución de bienes culturales</w:t>
      </w:r>
    </w:p>
    <w:p w14:paraId="75F8757D" w14:textId="66C48A1B" w:rsidR="00AD5BC0" w:rsidRPr="00032975" w:rsidRDefault="00C032E9" w:rsidP="00AD5BC0">
      <w:pPr>
        <w:spacing w:line="360" w:lineRule="auto"/>
        <w:jc w:val="both"/>
        <w:rPr>
          <w:rFonts w:ascii="Times" w:hAnsi="Times"/>
        </w:rPr>
      </w:pPr>
      <w:r w:rsidRPr="00EE49C7">
        <w:rPr>
          <w:rFonts w:ascii="Times New Roman" w:hAnsi="Times New Roman"/>
          <w:b/>
          <w:smallCaps/>
          <w:szCs w:val="24"/>
        </w:rPr>
        <w:t>Bibliografía</w:t>
      </w:r>
      <w:r w:rsidR="00B05849" w:rsidRPr="00EE49C7">
        <w:rPr>
          <w:rFonts w:ascii="Times New Roman" w:hAnsi="Times New Roman"/>
          <w:szCs w:val="24"/>
        </w:rPr>
        <w:t xml:space="preserve">: </w:t>
      </w:r>
      <w:r w:rsidR="00B05849" w:rsidRPr="00EE49C7">
        <w:rPr>
          <w:rFonts w:ascii="Times New Roman" w:hAnsi="Times New Roman"/>
          <w:smallCaps/>
          <w:szCs w:val="24"/>
        </w:rPr>
        <w:t xml:space="preserve">González Rus, </w:t>
      </w:r>
      <w:r w:rsidR="00B05849" w:rsidRPr="00EE49C7">
        <w:rPr>
          <w:rFonts w:ascii="Times New Roman" w:hAnsi="Times New Roman"/>
          <w:szCs w:val="24"/>
        </w:rPr>
        <w:t xml:space="preserve">“Puntos de partida de la protección penal del patrimonio histórico, cultural y artístico”, ADPCP 1995; </w:t>
      </w:r>
      <w:r w:rsidR="00B05849" w:rsidRPr="00EE49C7">
        <w:rPr>
          <w:rFonts w:ascii="Times New Roman" w:hAnsi="Times New Roman"/>
          <w:smallCaps/>
          <w:szCs w:val="24"/>
        </w:rPr>
        <w:t xml:space="preserve">Guisasola Lerma, </w:t>
      </w:r>
      <w:r w:rsidR="00B05849" w:rsidRPr="00EE49C7">
        <w:rPr>
          <w:rFonts w:ascii="Times New Roman" w:hAnsi="Times New Roman"/>
          <w:i/>
          <w:szCs w:val="24"/>
        </w:rPr>
        <w:t>Los delitos sobre el patrimonio cultural: artículos 321 a 324 del Código Penal</w:t>
      </w:r>
      <w:r w:rsidR="00B05849" w:rsidRPr="00EE49C7">
        <w:rPr>
          <w:rFonts w:ascii="Times New Roman" w:hAnsi="Times New Roman"/>
          <w:szCs w:val="24"/>
        </w:rPr>
        <w:t>, Ed. Tirant lo Blanch</w:t>
      </w:r>
      <w:r w:rsidR="00EE49C7" w:rsidRPr="00EE49C7">
        <w:rPr>
          <w:rFonts w:ascii="Times New Roman" w:hAnsi="Times New Roman"/>
          <w:szCs w:val="24"/>
        </w:rPr>
        <w:t>,</w:t>
      </w:r>
      <w:r w:rsidR="00B05849" w:rsidRPr="00EE49C7">
        <w:rPr>
          <w:rFonts w:ascii="Times New Roman" w:hAnsi="Times New Roman"/>
          <w:szCs w:val="24"/>
        </w:rPr>
        <w:t xml:space="preserve"> 2001; </w:t>
      </w:r>
      <w:r w:rsidR="00032975" w:rsidRPr="00691A58">
        <w:rPr>
          <w:rFonts w:ascii="Times" w:hAnsi="Times"/>
          <w:smallCaps/>
        </w:rPr>
        <w:t xml:space="preserve">Guisasola Lerma, </w:t>
      </w:r>
      <w:r w:rsidR="00032975">
        <w:rPr>
          <w:rFonts w:ascii="Times" w:hAnsi="Times"/>
          <w:smallCaps/>
        </w:rPr>
        <w:t>“</w:t>
      </w:r>
      <w:r w:rsidR="00032975" w:rsidRPr="003A1B7A">
        <w:rPr>
          <w:rFonts w:ascii="Times" w:hAnsi="Times"/>
        </w:rPr>
        <w:t>Delitos contra bienes culturales: especial consideración de los programas de cumplimiento penal (</w:t>
      </w:r>
      <w:r w:rsidR="00032975" w:rsidRPr="003A1B7A">
        <w:rPr>
          <w:rFonts w:ascii="Times" w:hAnsi="Times"/>
          <w:i/>
        </w:rPr>
        <w:t xml:space="preserve">Criminal </w:t>
      </w:r>
      <w:proofErr w:type="spellStart"/>
      <w:r w:rsidR="00032975" w:rsidRPr="003A1B7A">
        <w:rPr>
          <w:rFonts w:ascii="Times" w:hAnsi="Times"/>
          <w:i/>
        </w:rPr>
        <w:t>Compliance</w:t>
      </w:r>
      <w:proofErr w:type="spellEnd"/>
      <w:r w:rsidR="00032975" w:rsidRPr="003A1B7A">
        <w:rPr>
          <w:rFonts w:ascii="Times" w:hAnsi="Times"/>
          <w:i/>
        </w:rPr>
        <w:t xml:space="preserve"> </w:t>
      </w:r>
      <w:proofErr w:type="spellStart"/>
      <w:r w:rsidR="00032975" w:rsidRPr="003A1B7A">
        <w:rPr>
          <w:rFonts w:ascii="Times" w:hAnsi="Times"/>
          <w:i/>
        </w:rPr>
        <w:t>Programs</w:t>
      </w:r>
      <w:proofErr w:type="spellEnd"/>
      <w:r w:rsidR="00032975" w:rsidRPr="003A1B7A">
        <w:rPr>
          <w:rFonts w:ascii="Times" w:hAnsi="Times"/>
        </w:rPr>
        <w:t>) en el sector del mercado del arte</w:t>
      </w:r>
      <w:r w:rsidR="00032975">
        <w:rPr>
          <w:rFonts w:ascii="Times" w:hAnsi="Times"/>
          <w:i/>
        </w:rPr>
        <w:t>”</w:t>
      </w:r>
      <w:r w:rsidR="00032975" w:rsidRPr="00691A58">
        <w:rPr>
          <w:rFonts w:ascii="Times" w:hAnsi="Times"/>
        </w:rPr>
        <w:t xml:space="preserve">, </w:t>
      </w:r>
      <w:r w:rsidR="00032975">
        <w:rPr>
          <w:rFonts w:ascii="Times" w:hAnsi="Times"/>
        </w:rPr>
        <w:t xml:space="preserve">CPC, nº 130, 2020; </w:t>
      </w:r>
      <w:r w:rsidR="00B05849" w:rsidRPr="00EE49C7">
        <w:rPr>
          <w:rFonts w:ascii="Times New Roman" w:hAnsi="Times New Roman"/>
          <w:smallCaps/>
          <w:szCs w:val="24"/>
        </w:rPr>
        <w:t>Maza Martín</w:t>
      </w:r>
      <w:r w:rsidR="00B05849" w:rsidRPr="00EE49C7">
        <w:rPr>
          <w:rFonts w:ascii="Times New Roman" w:hAnsi="Times New Roman"/>
          <w:szCs w:val="24"/>
        </w:rPr>
        <w:t xml:space="preserve">, "La sustracción de bienes de interés cultural y su restitución, desde el interés de protección del patrimonio histórico español", </w:t>
      </w:r>
      <w:r w:rsidR="00B05849" w:rsidRPr="00EE49C7">
        <w:rPr>
          <w:rFonts w:ascii="Times New Roman" w:hAnsi="Times New Roman"/>
          <w:i/>
          <w:szCs w:val="24"/>
        </w:rPr>
        <w:t>LH-Bacigalupo</w:t>
      </w:r>
      <w:r w:rsidR="00B05849" w:rsidRPr="00EE49C7">
        <w:rPr>
          <w:rFonts w:ascii="Times New Roman" w:hAnsi="Times New Roman"/>
          <w:szCs w:val="24"/>
        </w:rPr>
        <w:t xml:space="preserve"> (II), Madrid 2004; </w:t>
      </w:r>
      <w:r w:rsidR="00EE49C7" w:rsidRPr="00EE49C7">
        <w:rPr>
          <w:rFonts w:ascii="Times New Roman" w:hAnsi="Times New Roman"/>
          <w:smallCaps/>
          <w:szCs w:val="24"/>
        </w:rPr>
        <w:t xml:space="preserve">Muñoz Conde, </w:t>
      </w:r>
      <w:r w:rsidR="00EE49C7" w:rsidRPr="00EE49C7">
        <w:rPr>
          <w:rFonts w:ascii="Times New Roman" w:hAnsi="Times New Roman"/>
          <w:szCs w:val="24"/>
        </w:rPr>
        <w:t xml:space="preserve">“El tráfico ilegal de obras de arte”, EPC 1993; </w:t>
      </w:r>
      <w:r w:rsidR="00B05849" w:rsidRPr="00EE49C7">
        <w:rPr>
          <w:rFonts w:ascii="Times New Roman" w:hAnsi="Times New Roman"/>
          <w:smallCaps/>
          <w:szCs w:val="24"/>
        </w:rPr>
        <w:t xml:space="preserve">Pérez Alonso, </w:t>
      </w:r>
      <w:r w:rsidR="00B05849" w:rsidRPr="00EE49C7">
        <w:rPr>
          <w:rFonts w:ascii="Times New Roman" w:hAnsi="Times New Roman"/>
          <w:i/>
          <w:szCs w:val="24"/>
        </w:rPr>
        <w:t>La tutela civil y penal del Patrimonio histórico, cultural o artístico</w:t>
      </w:r>
      <w:r w:rsidR="00B05849" w:rsidRPr="00EE49C7">
        <w:rPr>
          <w:rFonts w:ascii="Times New Roman" w:hAnsi="Times New Roman"/>
          <w:szCs w:val="24"/>
        </w:rPr>
        <w:t>, Ed. Mac Graw Hill</w:t>
      </w:r>
      <w:r w:rsidR="00EE49C7" w:rsidRPr="00EE49C7">
        <w:rPr>
          <w:rFonts w:ascii="Times New Roman" w:hAnsi="Times New Roman"/>
          <w:szCs w:val="24"/>
        </w:rPr>
        <w:t>,</w:t>
      </w:r>
      <w:r w:rsidR="00B05849" w:rsidRPr="00EE49C7">
        <w:rPr>
          <w:rFonts w:ascii="Times New Roman" w:hAnsi="Times New Roman"/>
          <w:szCs w:val="24"/>
        </w:rPr>
        <w:t xml:space="preserve"> 1995</w:t>
      </w:r>
    </w:p>
    <w:p w14:paraId="13644840" w14:textId="77777777" w:rsidR="00562980" w:rsidRPr="00EE49C7" w:rsidRDefault="00562980" w:rsidP="00EE49C7">
      <w:pPr>
        <w:pStyle w:val="Textonotapie"/>
        <w:spacing w:before="160" w:line="360" w:lineRule="auto"/>
        <w:ind w:right="17"/>
        <w:jc w:val="both"/>
        <w:rPr>
          <w:rFonts w:ascii="Times New Roman" w:hAnsi="Times New Roman"/>
          <w:b/>
          <w:sz w:val="24"/>
          <w:szCs w:val="24"/>
        </w:rPr>
      </w:pPr>
    </w:p>
    <w:sectPr w:rsidR="00562980" w:rsidRPr="00EE49C7" w:rsidSect="00B7172B">
      <w:pgSz w:w="11900" w:h="16840"/>
      <w:pgMar w:top="1134" w:right="851" w:bottom="851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205020603050602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5734"/>
    <w:multiLevelType w:val="hybridMultilevel"/>
    <w:tmpl w:val="4F8E572A"/>
    <w:lvl w:ilvl="0" w:tplc="DF1A7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3E54"/>
    <w:multiLevelType w:val="multilevel"/>
    <w:tmpl w:val="9A2048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1456C2"/>
    <w:multiLevelType w:val="hybridMultilevel"/>
    <w:tmpl w:val="FB300902"/>
    <w:lvl w:ilvl="0" w:tplc="CF08F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ED"/>
    <w:rsid w:val="00031160"/>
    <w:rsid w:val="00032975"/>
    <w:rsid w:val="00063F67"/>
    <w:rsid w:val="000F1DCE"/>
    <w:rsid w:val="001630A5"/>
    <w:rsid w:val="001A18A9"/>
    <w:rsid w:val="001F1AB3"/>
    <w:rsid w:val="002217FD"/>
    <w:rsid w:val="00234BEB"/>
    <w:rsid w:val="00293D8F"/>
    <w:rsid w:val="00311DFB"/>
    <w:rsid w:val="003A4498"/>
    <w:rsid w:val="00400398"/>
    <w:rsid w:val="004466A8"/>
    <w:rsid w:val="00562980"/>
    <w:rsid w:val="00575144"/>
    <w:rsid w:val="00593038"/>
    <w:rsid w:val="00593BD0"/>
    <w:rsid w:val="005C61A1"/>
    <w:rsid w:val="005E3388"/>
    <w:rsid w:val="005F547A"/>
    <w:rsid w:val="006016F5"/>
    <w:rsid w:val="0060461A"/>
    <w:rsid w:val="006A0749"/>
    <w:rsid w:val="006C06A9"/>
    <w:rsid w:val="00767C76"/>
    <w:rsid w:val="00777D44"/>
    <w:rsid w:val="0078378B"/>
    <w:rsid w:val="0078712C"/>
    <w:rsid w:val="00797173"/>
    <w:rsid w:val="007E09ED"/>
    <w:rsid w:val="008339C1"/>
    <w:rsid w:val="008424EF"/>
    <w:rsid w:val="008D2AE9"/>
    <w:rsid w:val="009A45E8"/>
    <w:rsid w:val="00A37EA7"/>
    <w:rsid w:val="00AC1620"/>
    <w:rsid w:val="00AD5BC0"/>
    <w:rsid w:val="00B05849"/>
    <w:rsid w:val="00B7172B"/>
    <w:rsid w:val="00B90BB1"/>
    <w:rsid w:val="00BB4D6E"/>
    <w:rsid w:val="00BC0B42"/>
    <w:rsid w:val="00C032E9"/>
    <w:rsid w:val="00CC705A"/>
    <w:rsid w:val="00CD7C9B"/>
    <w:rsid w:val="00D3494A"/>
    <w:rsid w:val="00D85E02"/>
    <w:rsid w:val="00DA55EC"/>
    <w:rsid w:val="00E8673A"/>
    <w:rsid w:val="00EE49C7"/>
    <w:rsid w:val="00EF11C2"/>
    <w:rsid w:val="00EF25A1"/>
    <w:rsid w:val="00F24AEB"/>
    <w:rsid w:val="00F80E7A"/>
    <w:rsid w:val="00FE2B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58D7E"/>
  <w15:docId w15:val="{5E300FCC-620D-C047-9648-DAA05AE0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ED"/>
    <w:rPr>
      <w:rFonts w:ascii="New York" w:eastAsia="Times New Roman" w:hAnsi="New York"/>
      <w:sz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10624"/>
    <w:pPr>
      <w:keepNext/>
      <w:spacing w:line="360" w:lineRule="atLeast"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F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627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274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7E09ED"/>
    <w:rPr>
      <w:sz w:val="20"/>
    </w:rPr>
  </w:style>
  <w:style w:type="character" w:customStyle="1" w:styleId="TextonotapieCar">
    <w:name w:val="Texto nota pie Car"/>
    <w:link w:val="Textonotapie"/>
    <w:semiHidden/>
    <w:rsid w:val="007E09ED"/>
    <w:rPr>
      <w:rFonts w:ascii="New York" w:eastAsia="Times New Roman" w:hAnsi="New York" w:cs="Times New Roman"/>
      <w:sz w:val="20"/>
      <w:szCs w:val="20"/>
      <w:lang w:val="es-ES" w:eastAsia="es-ES"/>
    </w:rPr>
  </w:style>
  <w:style w:type="character" w:customStyle="1" w:styleId="Ttulo2Car">
    <w:name w:val="Título 2 Car"/>
    <w:link w:val="Ttulo2"/>
    <w:rsid w:val="00510624"/>
    <w:rPr>
      <w:rFonts w:ascii="New York" w:eastAsia="Times New Roman" w:hAnsi="New York"/>
      <w:b/>
      <w:lang w:val="es-ES" w:eastAsia="es-ES"/>
    </w:rPr>
  </w:style>
  <w:style w:type="paragraph" w:styleId="Sangradetextonormal">
    <w:name w:val="Body Text Indent"/>
    <w:basedOn w:val="Normal"/>
    <w:link w:val="SangradetextonormalCar"/>
    <w:rsid w:val="00510624"/>
    <w:pPr>
      <w:tabs>
        <w:tab w:val="left" w:pos="1380"/>
        <w:tab w:val="left" w:pos="6767"/>
      </w:tabs>
      <w:spacing w:line="360" w:lineRule="atLeast"/>
      <w:ind w:right="-240" w:firstLine="20"/>
      <w:jc w:val="both"/>
    </w:pPr>
    <w:rPr>
      <w:b/>
      <w:sz w:val="20"/>
    </w:rPr>
  </w:style>
  <w:style w:type="character" w:customStyle="1" w:styleId="SangradetextonormalCar">
    <w:name w:val="Sangría de texto normal Car"/>
    <w:link w:val="Sangradetextonormal"/>
    <w:rsid w:val="00510624"/>
    <w:rPr>
      <w:rFonts w:ascii="New York" w:eastAsia="Times New Roman" w:hAnsi="New York"/>
      <w:b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3776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37761"/>
    <w:rPr>
      <w:rFonts w:ascii="New York" w:eastAsia="Times New Roman" w:hAnsi="New York"/>
      <w:sz w:val="16"/>
      <w:szCs w:val="16"/>
      <w:lang w:val="es-ES" w:eastAsia="es-ES"/>
    </w:rPr>
  </w:style>
  <w:style w:type="paragraph" w:styleId="Textodebloque">
    <w:name w:val="Block Text"/>
    <w:basedOn w:val="Normal"/>
    <w:rsid w:val="008D0EFE"/>
    <w:pPr>
      <w:tabs>
        <w:tab w:val="left" w:pos="1380"/>
        <w:tab w:val="left" w:pos="6767"/>
      </w:tabs>
      <w:spacing w:line="360" w:lineRule="atLeast"/>
      <w:ind w:left="560" w:right="-240" w:firstLine="20"/>
      <w:jc w:val="both"/>
    </w:pPr>
  </w:style>
  <w:style w:type="character" w:customStyle="1" w:styleId="Ttulo3Car">
    <w:name w:val="Título 3 Car"/>
    <w:basedOn w:val="Fuentedeprrafopredeter"/>
    <w:link w:val="Ttulo3"/>
    <w:uiPriority w:val="99"/>
    <w:rsid w:val="00063F67"/>
    <w:rPr>
      <w:rFonts w:asciiTheme="majorHAnsi" w:eastAsiaTheme="majorEastAsia" w:hAnsiTheme="majorHAnsi" w:cstheme="majorBidi"/>
      <w:b/>
      <w:bCs/>
      <w:color w:val="4F81BD" w:themeColor="accent1"/>
      <w:sz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F6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0039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00398"/>
    <w:rPr>
      <w:rFonts w:ascii="New York" w:eastAsia="Times New Roman" w:hAnsi="New York"/>
      <w:sz w:val="24"/>
      <w:lang w:val="es-ES" w:eastAsia="es-ES"/>
    </w:rPr>
  </w:style>
  <w:style w:type="character" w:customStyle="1" w:styleId="HTMLMarkup">
    <w:name w:val="HTML Markup"/>
    <w:rsid w:val="00400398"/>
    <w:rPr>
      <w:vanish/>
      <w:color w:val="FF0000"/>
    </w:rPr>
  </w:style>
  <w:style w:type="character" w:styleId="Hipervnculo">
    <w:name w:val="Hyperlink"/>
    <w:basedOn w:val="Fuentedeprrafopredeter"/>
    <w:rsid w:val="00797173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7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5159705F03694AAD9415957B01211B" ma:contentTypeVersion="13" ma:contentTypeDescription="Crear nuevo documento." ma:contentTypeScope="" ma:versionID="dd51264a5e287a1b6e8a872e2c63083e">
  <xsd:schema xmlns:xsd="http://www.w3.org/2001/XMLSchema" xmlns:xs="http://www.w3.org/2001/XMLSchema" xmlns:p="http://schemas.microsoft.com/office/2006/metadata/properties" xmlns:ns3="d8b74a4c-5f54-466d-96db-acc3af40a2cc" xmlns:ns4="39e1f6b6-4b50-461a-864d-bac2b8334a72" targetNamespace="http://schemas.microsoft.com/office/2006/metadata/properties" ma:root="true" ma:fieldsID="91c2fe2f41a1b376c287479816f14f45" ns3:_="" ns4:_="">
    <xsd:import namespace="d8b74a4c-5f54-466d-96db-acc3af40a2cc"/>
    <xsd:import namespace="39e1f6b6-4b50-461a-864d-bac2b8334a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74a4c-5f54-466d-96db-acc3af40a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f6b6-4b50-461a-864d-bac2b8334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C5BBB-CB6C-4A75-B441-862FD3BB0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4AEC5-89C9-4A5C-A4A7-BEEDF5F06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46DD07-916D-4367-AC44-3F2D40D98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74a4c-5f54-466d-96db-acc3af40a2cc"/>
    <ds:schemaRef ds:uri="39e1f6b6-4b50-461a-864d-bac2b8334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6553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Mirentxu Corcoy</dc:creator>
  <cp:keywords/>
  <cp:lastModifiedBy>Microsoft Office User</cp:lastModifiedBy>
  <cp:revision>2</cp:revision>
  <dcterms:created xsi:type="dcterms:W3CDTF">2023-03-09T17:50:00Z</dcterms:created>
  <dcterms:modified xsi:type="dcterms:W3CDTF">2023-03-09T17:50:00Z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0x0101006C5159705F03694AAD9415957B01211B</vt:lpwstr>
  </property>
</Properties>
</file>